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0B44" w14:textId="16BB23B1" w:rsidR="00C74698" w:rsidRPr="00B20C9B" w:rsidRDefault="000079D2" w:rsidP="00994000">
      <w:pPr>
        <w:spacing w:after="0"/>
        <w:contextualSpacing/>
        <w:rPr>
          <w:rFonts w:cstheme="minorHAnsi"/>
          <w:b/>
          <w:bCs/>
          <w:sz w:val="24"/>
          <w:szCs w:val="24"/>
        </w:rPr>
      </w:pPr>
      <w:r>
        <w:rPr>
          <w:b/>
          <w:sz w:val="24"/>
        </w:rPr>
        <w:t xml:space="preserve">Pratiques de base de prévention et de contrôle des infections (PCI) </w:t>
      </w:r>
    </w:p>
    <w:p w14:paraId="3CD3F190" w14:textId="77777777" w:rsidR="00C74698" w:rsidRPr="00994000" w:rsidRDefault="00C74698" w:rsidP="00994000">
      <w:pPr>
        <w:spacing w:after="0"/>
        <w:contextualSpacing/>
        <w:rPr>
          <w:rFonts w:cstheme="minorHAnsi"/>
        </w:rPr>
      </w:pPr>
    </w:p>
    <w:p w14:paraId="0BE9B6F3" w14:textId="73CFC6D1" w:rsidR="008B6BB9" w:rsidRPr="00994000" w:rsidRDefault="008B6BB9" w:rsidP="00994000">
      <w:pPr>
        <w:spacing w:after="0"/>
        <w:contextualSpacing/>
        <w:rPr>
          <w:rFonts w:cstheme="minorHAnsi"/>
        </w:rPr>
      </w:pPr>
      <w:r>
        <w:t>Les pratiques de base sont les pratiques de prévention et de contrôle des infections (PCI) qui doivent être utilisées systématiquement durant toutes les activités et avec tous les clients et visiteurs afin d</w:t>
      </w:r>
      <w:r w:rsidR="007E09A9">
        <w:t>’</w:t>
      </w:r>
      <w:r>
        <w:t>aider à empêcher et à limiter la propagation des maladies infectieuses dans les lieux d</w:t>
      </w:r>
      <w:r w:rsidR="007E09A9">
        <w:t>’</w:t>
      </w:r>
      <w:r>
        <w:t>habitation collective.</w:t>
      </w:r>
    </w:p>
    <w:p w14:paraId="26A02CA4" w14:textId="77777777" w:rsidR="00994000" w:rsidRDefault="00994000" w:rsidP="00994000">
      <w:pPr>
        <w:spacing w:after="0"/>
        <w:contextualSpacing/>
        <w:rPr>
          <w:rFonts w:cstheme="minorHAnsi"/>
        </w:rPr>
      </w:pPr>
    </w:p>
    <w:p w14:paraId="20CA6C76" w14:textId="3DA9654E" w:rsidR="00E92EA8" w:rsidRPr="00994000" w:rsidRDefault="00E92EA8" w:rsidP="00994000">
      <w:pPr>
        <w:spacing w:after="0"/>
        <w:contextualSpacing/>
        <w:rPr>
          <w:rFonts w:cstheme="minorHAnsi"/>
        </w:rPr>
      </w:pPr>
      <w:r>
        <w:t>Les pratiques de base comportent les cinq éléments principaux suivants :</w:t>
      </w:r>
    </w:p>
    <w:p w14:paraId="0762649F" w14:textId="1C0C23A5" w:rsidR="00E92EA8" w:rsidRPr="00994000" w:rsidRDefault="00E92EA8" w:rsidP="00994000">
      <w:pPr>
        <w:pStyle w:val="Paragraphedeliste"/>
        <w:numPr>
          <w:ilvl w:val="0"/>
          <w:numId w:val="14"/>
        </w:numPr>
        <w:spacing w:after="0"/>
        <w:rPr>
          <w:rFonts w:cstheme="minorHAnsi"/>
        </w:rPr>
      </w:pPr>
      <w:r>
        <w:t>Évaluation des risques</w:t>
      </w:r>
    </w:p>
    <w:p w14:paraId="20F6AF61" w14:textId="3B44D6C1" w:rsidR="00E92EA8" w:rsidRPr="00994000" w:rsidRDefault="002375FA" w:rsidP="00994000">
      <w:pPr>
        <w:pStyle w:val="Paragraphedeliste"/>
        <w:numPr>
          <w:ilvl w:val="0"/>
          <w:numId w:val="14"/>
        </w:numPr>
        <w:spacing w:after="0"/>
        <w:rPr>
          <w:rFonts w:cstheme="minorHAnsi"/>
        </w:rPr>
      </w:pPr>
      <w:r>
        <w:t>Hygiène des mains</w:t>
      </w:r>
    </w:p>
    <w:p w14:paraId="2F86B1C2" w14:textId="59016B0E" w:rsidR="002375FA" w:rsidRPr="00994000" w:rsidRDefault="002375FA" w:rsidP="00994000">
      <w:pPr>
        <w:pStyle w:val="Paragraphedeliste"/>
        <w:numPr>
          <w:ilvl w:val="0"/>
          <w:numId w:val="14"/>
        </w:numPr>
        <w:spacing w:after="0"/>
        <w:rPr>
          <w:rFonts w:cstheme="minorHAnsi"/>
        </w:rPr>
      </w:pPr>
      <w:r>
        <w:t>Équipement de protection individuelle</w:t>
      </w:r>
    </w:p>
    <w:p w14:paraId="17CFAE61" w14:textId="0DA0B324" w:rsidR="002375FA" w:rsidRPr="00994000" w:rsidRDefault="002375FA" w:rsidP="00994000">
      <w:pPr>
        <w:pStyle w:val="Paragraphedeliste"/>
        <w:numPr>
          <w:ilvl w:val="0"/>
          <w:numId w:val="14"/>
        </w:numPr>
        <w:spacing w:after="0"/>
        <w:rPr>
          <w:rFonts w:cstheme="minorHAnsi"/>
        </w:rPr>
      </w:pPr>
      <w:r>
        <w:t xml:space="preserve">Mesures environnementales </w:t>
      </w:r>
    </w:p>
    <w:p w14:paraId="059DF07E" w14:textId="0A6B1016" w:rsidR="002375FA" w:rsidRPr="00994000" w:rsidRDefault="002375FA" w:rsidP="00994000">
      <w:pPr>
        <w:pStyle w:val="Paragraphedeliste"/>
        <w:numPr>
          <w:ilvl w:val="0"/>
          <w:numId w:val="14"/>
        </w:numPr>
        <w:spacing w:after="0"/>
        <w:rPr>
          <w:rFonts w:cstheme="minorHAnsi"/>
        </w:rPr>
      </w:pPr>
      <w:r>
        <w:t xml:space="preserve">Mesures administratives </w:t>
      </w:r>
    </w:p>
    <w:p w14:paraId="3D9CA7B1" w14:textId="77777777" w:rsidR="00A57212" w:rsidRPr="00994000" w:rsidRDefault="00A57212" w:rsidP="00994000">
      <w:pPr>
        <w:spacing w:after="0"/>
        <w:contextualSpacing/>
        <w:rPr>
          <w:rFonts w:cstheme="minorHAnsi"/>
          <w:b/>
          <w:bCs/>
          <w:u w:val="single"/>
        </w:rPr>
      </w:pPr>
    </w:p>
    <w:p w14:paraId="65DAB5EC" w14:textId="30F18C35" w:rsidR="003D4785" w:rsidRPr="00994000" w:rsidRDefault="003D4785" w:rsidP="00994000">
      <w:pPr>
        <w:spacing w:after="0"/>
        <w:contextualSpacing/>
        <w:rPr>
          <w:rFonts w:cstheme="minorHAnsi"/>
          <w:b/>
          <w:bCs/>
          <w:u w:val="single"/>
        </w:rPr>
      </w:pPr>
      <w:r>
        <w:rPr>
          <w:b/>
          <w:u w:val="single"/>
        </w:rPr>
        <w:t>ÉVALUATION DES RISQUES</w:t>
      </w:r>
    </w:p>
    <w:p w14:paraId="6B89FD6A" w14:textId="77777777" w:rsidR="00994000" w:rsidRDefault="00994000" w:rsidP="00994000">
      <w:pPr>
        <w:shd w:val="clear" w:color="auto" w:fill="FFFFFF"/>
        <w:spacing w:after="0"/>
        <w:contextualSpacing/>
        <w:rPr>
          <w:rFonts w:eastAsia="Times New Roman" w:cstheme="minorHAnsi"/>
          <w:color w:val="333333"/>
        </w:rPr>
      </w:pPr>
    </w:p>
    <w:p w14:paraId="1D51F01C" w14:textId="3EC05CD6" w:rsidR="003D4785" w:rsidRPr="003D4785" w:rsidRDefault="003D4785" w:rsidP="00994000">
      <w:pPr>
        <w:shd w:val="clear" w:color="auto" w:fill="FFFFFF"/>
        <w:spacing w:after="0"/>
        <w:contextualSpacing/>
        <w:rPr>
          <w:rFonts w:eastAsia="Times New Roman" w:cstheme="minorHAnsi"/>
          <w:color w:val="333333"/>
        </w:rPr>
      </w:pPr>
      <w:r>
        <w:rPr>
          <w:color w:val="333333"/>
        </w:rPr>
        <w:t>Avant d</w:t>
      </w:r>
      <w:r w:rsidR="007E09A9">
        <w:rPr>
          <w:color w:val="333333"/>
        </w:rPr>
        <w:t>’</w:t>
      </w:r>
      <w:r>
        <w:rPr>
          <w:color w:val="333333"/>
        </w:rPr>
        <w:t>entreprendre une tâche quelconque, une évaluation des risques de transmission de maladies doit être faite. L</w:t>
      </w:r>
      <w:r w:rsidR="007E09A9">
        <w:rPr>
          <w:color w:val="333333"/>
        </w:rPr>
        <w:t>’</w:t>
      </w:r>
      <w:r>
        <w:rPr>
          <w:color w:val="333333"/>
        </w:rPr>
        <w:t>évaluation des risques doit tenir compte de ce qui suit :</w:t>
      </w:r>
    </w:p>
    <w:p w14:paraId="6B751A37" w14:textId="15AB75B0" w:rsidR="003D4785" w:rsidRPr="003D4785" w:rsidRDefault="003D4785" w:rsidP="00994000">
      <w:pPr>
        <w:numPr>
          <w:ilvl w:val="0"/>
          <w:numId w:val="15"/>
        </w:numPr>
        <w:shd w:val="clear" w:color="auto" w:fill="FFFFFF"/>
        <w:spacing w:after="0"/>
        <w:contextualSpacing/>
        <w:rPr>
          <w:rFonts w:eastAsia="Times New Roman" w:cstheme="minorHAnsi"/>
          <w:color w:val="333333"/>
        </w:rPr>
      </w:pPr>
      <w:r>
        <w:rPr>
          <w:color w:val="333333"/>
        </w:rPr>
        <w:t>Temps nécessaire pour exécuter la tâche</w:t>
      </w:r>
    </w:p>
    <w:p w14:paraId="067BAB17" w14:textId="6DCE9037" w:rsidR="003D4785" w:rsidRPr="003D4785" w:rsidRDefault="003D4785" w:rsidP="00994000">
      <w:pPr>
        <w:numPr>
          <w:ilvl w:val="0"/>
          <w:numId w:val="15"/>
        </w:numPr>
        <w:shd w:val="clear" w:color="auto" w:fill="FFFFFF"/>
        <w:spacing w:after="0"/>
        <w:contextualSpacing/>
        <w:rPr>
          <w:rFonts w:eastAsia="Times New Roman" w:cstheme="minorHAnsi"/>
          <w:color w:val="333333"/>
        </w:rPr>
      </w:pPr>
      <w:r>
        <w:rPr>
          <w:color w:val="333333"/>
        </w:rPr>
        <w:t>Type de liquides organiques avec lesquels le travailleur pourrait entrer en contact</w:t>
      </w:r>
    </w:p>
    <w:p w14:paraId="515F559D" w14:textId="34DF30DC" w:rsidR="003D4785" w:rsidRPr="003D4785" w:rsidRDefault="003D4785" w:rsidP="00994000">
      <w:pPr>
        <w:numPr>
          <w:ilvl w:val="0"/>
          <w:numId w:val="15"/>
        </w:numPr>
        <w:shd w:val="clear" w:color="auto" w:fill="FFFFFF"/>
        <w:spacing w:after="0"/>
        <w:contextualSpacing/>
        <w:rPr>
          <w:rFonts w:eastAsia="Times New Roman" w:cstheme="minorHAnsi"/>
          <w:color w:val="333333"/>
        </w:rPr>
      </w:pPr>
      <w:r>
        <w:rPr>
          <w:color w:val="333333"/>
        </w:rPr>
        <w:t>Présence éventuelle de micro-organismes dans les liquides organiques</w:t>
      </w:r>
    </w:p>
    <w:p w14:paraId="51645415" w14:textId="13789339" w:rsidR="003D4785" w:rsidRPr="003D4785" w:rsidRDefault="003D4785" w:rsidP="00994000">
      <w:pPr>
        <w:numPr>
          <w:ilvl w:val="0"/>
          <w:numId w:val="15"/>
        </w:numPr>
        <w:shd w:val="clear" w:color="auto" w:fill="FFFFFF"/>
        <w:spacing w:after="0"/>
        <w:contextualSpacing/>
        <w:rPr>
          <w:rFonts w:eastAsia="Times New Roman" w:cstheme="minorHAnsi"/>
          <w:color w:val="333333"/>
        </w:rPr>
      </w:pPr>
      <w:r>
        <w:rPr>
          <w:color w:val="333333"/>
        </w:rPr>
        <w:t>Voie d</w:t>
      </w:r>
      <w:r w:rsidR="007E09A9">
        <w:rPr>
          <w:color w:val="333333"/>
        </w:rPr>
        <w:t>’</w:t>
      </w:r>
      <w:r>
        <w:rPr>
          <w:color w:val="333333"/>
        </w:rPr>
        <w:t>exposition potentielle à ces micro-organismes</w:t>
      </w:r>
    </w:p>
    <w:p w14:paraId="10FA80A0" w14:textId="5E570BFB" w:rsidR="003D4785" w:rsidRPr="003D4785" w:rsidRDefault="003D4785" w:rsidP="00994000">
      <w:pPr>
        <w:numPr>
          <w:ilvl w:val="0"/>
          <w:numId w:val="15"/>
        </w:numPr>
        <w:shd w:val="clear" w:color="auto" w:fill="FFFFFF"/>
        <w:spacing w:after="0"/>
        <w:contextualSpacing/>
        <w:rPr>
          <w:rFonts w:eastAsia="Times New Roman" w:cstheme="minorHAnsi"/>
          <w:color w:val="333333"/>
        </w:rPr>
      </w:pPr>
      <w:r>
        <w:rPr>
          <w:color w:val="333333"/>
        </w:rPr>
        <w:t>Sensibilité du travailleur à ces micro-organismes</w:t>
      </w:r>
    </w:p>
    <w:p w14:paraId="7525292D" w14:textId="4C7380D0" w:rsidR="003D4785" w:rsidRPr="003D4785" w:rsidRDefault="003D4785" w:rsidP="00994000">
      <w:pPr>
        <w:numPr>
          <w:ilvl w:val="0"/>
          <w:numId w:val="15"/>
        </w:numPr>
        <w:shd w:val="clear" w:color="auto" w:fill="FFFFFF"/>
        <w:spacing w:after="0"/>
        <w:contextualSpacing/>
        <w:rPr>
          <w:rFonts w:eastAsia="Times New Roman" w:cstheme="minorHAnsi"/>
          <w:color w:val="333333"/>
        </w:rPr>
      </w:pPr>
      <w:r>
        <w:rPr>
          <w:color w:val="333333"/>
        </w:rPr>
        <w:t>Environnement dans lequel cette tâche est exécutée</w:t>
      </w:r>
    </w:p>
    <w:p w14:paraId="4F308400" w14:textId="77777777" w:rsidR="00994000" w:rsidRDefault="00994000" w:rsidP="00994000">
      <w:pPr>
        <w:shd w:val="clear" w:color="auto" w:fill="FFFFFF"/>
        <w:spacing w:after="0"/>
        <w:contextualSpacing/>
        <w:rPr>
          <w:rFonts w:eastAsia="Times New Roman" w:cstheme="minorHAnsi"/>
          <w:color w:val="333333"/>
        </w:rPr>
      </w:pPr>
    </w:p>
    <w:p w14:paraId="2DA9A640" w14:textId="0F8ADB17" w:rsidR="003D4785" w:rsidRPr="003D4785" w:rsidRDefault="003D4785" w:rsidP="00994000">
      <w:pPr>
        <w:shd w:val="clear" w:color="auto" w:fill="FFFFFF"/>
        <w:spacing w:after="0"/>
        <w:contextualSpacing/>
        <w:rPr>
          <w:rFonts w:eastAsia="Times New Roman" w:cstheme="minorHAnsi"/>
          <w:color w:val="333333"/>
        </w:rPr>
      </w:pPr>
      <w:r>
        <w:rPr>
          <w:color w:val="333333"/>
        </w:rPr>
        <w:t>Les stratégies appropriées telles que l</w:t>
      </w:r>
      <w:r w:rsidR="007E09A9">
        <w:rPr>
          <w:color w:val="333333"/>
        </w:rPr>
        <w:t>’</w:t>
      </w:r>
      <w:r>
        <w:rPr>
          <w:color w:val="333333"/>
        </w:rPr>
        <w:t>hygiène des mains, la gestion des déchets et l</w:t>
      </w:r>
      <w:r w:rsidR="007E09A9">
        <w:rPr>
          <w:color w:val="333333"/>
        </w:rPr>
        <w:t>’</w:t>
      </w:r>
      <w:r>
        <w:rPr>
          <w:color w:val="333333"/>
        </w:rPr>
        <w:t>utilisation d</w:t>
      </w:r>
      <w:r w:rsidR="007E09A9">
        <w:rPr>
          <w:color w:val="333333"/>
        </w:rPr>
        <w:t>’</w:t>
      </w:r>
      <w:r>
        <w:rPr>
          <w:color w:val="333333"/>
        </w:rPr>
        <w:t>équipement de protection individuelle sont ensuite choisies en vue de réduire les risques d</w:t>
      </w:r>
      <w:r w:rsidR="007E09A9">
        <w:rPr>
          <w:color w:val="333333"/>
        </w:rPr>
        <w:t>’</w:t>
      </w:r>
      <w:r>
        <w:rPr>
          <w:color w:val="333333"/>
        </w:rPr>
        <w:t>exposition et de transmission des maladies.</w:t>
      </w:r>
    </w:p>
    <w:p w14:paraId="52C19575" w14:textId="77777777" w:rsidR="00994000" w:rsidRDefault="00994000" w:rsidP="00994000">
      <w:pPr>
        <w:shd w:val="clear" w:color="auto" w:fill="FFFFFF"/>
        <w:spacing w:after="0"/>
        <w:contextualSpacing/>
        <w:rPr>
          <w:rFonts w:eastAsia="Times New Roman" w:cstheme="minorHAnsi"/>
          <w:color w:val="333333"/>
        </w:rPr>
      </w:pPr>
    </w:p>
    <w:p w14:paraId="605BA550" w14:textId="2DAC3CD0" w:rsidR="003D4785" w:rsidRPr="003D4785" w:rsidRDefault="003D4785" w:rsidP="00994000">
      <w:pPr>
        <w:shd w:val="clear" w:color="auto" w:fill="FFFFFF"/>
        <w:spacing w:after="0"/>
        <w:contextualSpacing/>
        <w:rPr>
          <w:rFonts w:eastAsia="Times New Roman" w:cstheme="minorHAnsi"/>
          <w:color w:val="333333"/>
        </w:rPr>
      </w:pPr>
      <w:r>
        <w:rPr>
          <w:color w:val="333333"/>
        </w:rPr>
        <w:t>Le ministère de la Santé et des Soins de longue durée de l</w:t>
      </w:r>
      <w:r w:rsidR="007E09A9">
        <w:rPr>
          <w:color w:val="333333"/>
        </w:rPr>
        <w:t>’</w:t>
      </w:r>
      <w:r>
        <w:rPr>
          <w:color w:val="333333"/>
        </w:rPr>
        <w:t>Ontario suggère de poser les questions suivantes en vue d</w:t>
      </w:r>
      <w:r w:rsidR="007E09A9">
        <w:rPr>
          <w:color w:val="333333"/>
        </w:rPr>
        <w:t>’</w:t>
      </w:r>
      <w:r>
        <w:rPr>
          <w:color w:val="333333"/>
        </w:rPr>
        <w:t>évaluer les risques :</w:t>
      </w:r>
    </w:p>
    <w:p w14:paraId="36E1D384" w14:textId="77777777" w:rsidR="003D4785" w:rsidRPr="003D4785" w:rsidRDefault="003D4785" w:rsidP="00994000">
      <w:pPr>
        <w:shd w:val="clear" w:color="auto" w:fill="FFFFFF"/>
        <w:spacing w:after="0"/>
        <w:ind w:left="720"/>
        <w:contextualSpacing/>
        <w:rPr>
          <w:rFonts w:eastAsia="Times New Roman" w:cstheme="minorHAnsi"/>
          <w:color w:val="333333"/>
        </w:rPr>
      </w:pPr>
      <w:r>
        <w:rPr>
          <w:color w:val="333333"/>
        </w:rPr>
        <w:t>1. Quelle tâche dois-je effectuer ?</w:t>
      </w:r>
    </w:p>
    <w:p w14:paraId="107C468C" w14:textId="497963F2" w:rsidR="003D4785" w:rsidRPr="003D4785" w:rsidRDefault="003D4785" w:rsidP="00994000">
      <w:pPr>
        <w:shd w:val="clear" w:color="auto" w:fill="FFFFFF"/>
        <w:spacing w:after="0"/>
        <w:ind w:left="720"/>
        <w:contextualSpacing/>
        <w:rPr>
          <w:rFonts w:eastAsia="Times New Roman" w:cstheme="minorHAnsi"/>
          <w:color w:val="333333"/>
        </w:rPr>
      </w:pPr>
      <w:r>
        <w:rPr>
          <w:color w:val="333333"/>
        </w:rPr>
        <w:t>2. Quels sont les risques d</w:t>
      </w:r>
      <w:r w:rsidR="007E09A9">
        <w:rPr>
          <w:color w:val="333333"/>
        </w:rPr>
        <w:t>’</w:t>
      </w:r>
      <w:r>
        <w:rPr>
          <w:color w:val="333333"/>
        </w:rPr>
        <w:t>exposition aux éléments suivants ?</w:t>
      </w:r>
    </w:p>
    <w:p w14:paraId="0AAB294D" w14:textId="77777777" w:rsidR="003D4785" w:rsidRPr="003D4785" w:rsidRDefault="003D4785" w:rsidP="00994000">
      <w:pPr>
        <w:numPr>
          <w:ilvl w:val="0"/>
          <w:numId w:val="16"/>
        </w:numPr>
        <w:shd w:val="clear" w:color="auto" w:fill="FFFFFF"/>
        <w:tabs>
          <w:tab w:val="clear" w:pos="720"/>
          <w:tab w:val="num" w:pos="1440"/>
        </w:tabs>
        <w:spacing w:after="0"/>
        <w:ind w:left="1440"/>
        <w:contextualSpacing/>
        <w:rPr>
          <w:rFonts w:eastAsia="Times New Roman" w:cstheme="minorHAnsi"/>
          <w:color w:val="333333"/>
        </w:rPr>
      </w:pPr>
      <w:r>
        <w:rPr>
          <w:color w:val="333333"/>
        </w:rPr>
        <w:t>Sang et liquides organiques, y compris les sécrétions respiratoires</w:t>
      </w:r>
    </w:p>
    <w:p w14:paraId="635C2A8A" w14:textId="77777777" w:rsidR="003D4785" w:rsidRPr="003D4785" w:rsidRDefault="003D4785" w:rsidP="00994000">
      <w:pPr>
        <w:numPr>
          <w:ilvl w:val="0"/>
          <w:numId w:val="16"/>
        </w:numPr>
        <w:shd w:val="clear" w:color="auto" w:fill="FFFFFF"/>
        <w:tabs>
          <w:tab w:val="clear" w:pos="720"/>
          <w:tab w:val="num" w:pos="1440"/>
        </w:tabs>
        <w:spacing w:after="0"/>
        <w:ind w:left="1440"/>
        <w:contextualSpacing/>
        <w:rPr>
          <w:rFonts w:eastAsia="Times New Roman" w:cstheme="minorHAnsi"/>
          <w:color w:val="333333"/>
        </w:rPr>
      </w:pPr>
      <w:r>
        <w:rPr>
          <w:color w:val="333333"/>
        </w:rPr>
        <w:t>Peau endommagée</w:t>
      </w:r>
    </w:p>
    <w:p w14:paraId="61D8D97B" w14:textId="27C008C2" w:rsidR="003D4785" w:rsidRPr="003D4785" w:rsidRDefault="003D4785" w:rsidP="00994000">
      <w:pPr>
        <w:numPr>
          <w:ilvl w:val="0"/>
          <w:numId w:val="16"/>
        </w:numPr>
        <w:shd w:val="clear" w:color="auto" w:fill="FFFFFF"/>
        <w:tabs>
          <w:tab w:val="clear" w:pos="720"/>
          <w:tab w:val="num" w:pos="1440"/>
        </w:tabs>
        <w:spacing w:after="0"/>
        <w:ind w:left="1440"/>
        <w:contextualSpacing/>
        <w:rPr>
          <w:rFonts w:eastAsia="Times New Roman" w:cstheme="minorHAnsi"/>
          <w:color w:val="333333"/>
        </w:rPr>
      </w:pPr>
      <w:r>
        <w:rPr>
          <w:color w:val="333333"/>
        </w:rPr>
        <w:t>Muqueuses (yeux, nez, bouche)</w:t>
      </w:r>
    </w:p>
    <w:p w14:paraId="6EDE95BE" w14:textId="7945CAED" w:rsidR="003D4785" w:rsidRPr="003D4785" w:rsidRDefault="003D4785" w:rsidP="00994000">
      <w:pPr>
        <w:numPr>
          <w:ilvl w:val="0"/>
          <w:numId w:val="16"/>
        </w:numPr>
        <w:shd w:val="clear" w:color="auto" w:fill="FFFFFF"/>
        <w:tabs>
          <w:tab w:val="clear" w:pos="720"/>
          <w:tab w:val="num" w:pos="1440"/>
        </w:tabs>
        <w:spacing w:after="0"/>
        <w:ind w:left="1440"/>
        <w:contextualSpacing/>
        <w:rPr>
          <w:rFonts w:eastAsia="Times New Roman" w:cstheme="minorHAnsi"/>
          <w:color w:val="333333"/>
        </w:rPr>
      </w:pPr>
      <w:r>
        <w:rPr>
          <w:color w:val="333333"/>
        </w:rPr>
        <w:t>Équipement ou surfaces contaminés</w:t>
      </w:r>
    </w:p>
    <w:p w14:paraId="6742A53E" w14:textId="7286D857" w:rsidR="003D4785" w:rsidRPr="00994000" w:rsidRDefault="003D4785" w:rsidP="00994000">
      <w:pPr>
        <w:shd w:val="clear" w:color="auto" w:fill="FFFFFF"/>
        <w:spacing w:after="0"/>
        <w:ind w:left="720"/>
        <w:contextualSpacing/>
        <w:rPr>
          <w:rFonts w:eastAsia="Times New Roman" w:cstheme="minorHAnsi"/>
          <w:color w:val="333333"/>
        </w:rPr>
      </w:pPr>
      <w:r>
        <w:rPr>
          <w:color w:val="333333"/>
        </w:rPr>
        <w:t>3. Est-ce que je possède l</w:t>
      </w:r>
      <w:r w:rsidR="007E09A9">
        <w:rPr>
          <w:color w:val="333333"/>
        </w:rPr>
        <w:t>’</w:t>
      </w:r>
      <w:r>
        <w:rPr>
          <w:color w:val="333333"/>
        </w:rPr>
        <w:t>expérience et les compétences nécessaires pour exécuter cette tâche ?</w:t>
      </w:r>
    </w:p>
    <w:p w14:paraId="1F7D5AF7" w14:textId="77777777" w:rsidR="003D4785" w:rsidRPr="00994000" w:rsidRDefault="003D4785" w:rsidP="00994000">
      <w:pPr>
        <w:spacing w:after="0"/>
        <w:contextualSpacing/>
        <w:rPr>
          <w:rFonts w:cstheme="minorHAnsi"/>
        </w:rPr>
      </w:pPr>
    </w:p>
    <w:p w14:paraId="7914C3F8" w14:textId="7F1B5427" w:rsidR="0023300D" w:rsidRPr="00994000" w:rsidRDefault="0023300D" w:rsidP="00994000">
      <w:pPr>
        <w:spacing w:after="0"/>
        <w:contextualSpacing/>
        <w:rPr>
          <w:rFonts w:cstheme="minorHAnsi"/>
          <w:b/>
          <w:bCs/>
          <w:u w:val="single"/>
        </w:rPr>
      </w:pPr>
      <w:r>
        <w:rPr>
          <w:b/>
          <w:bCs/>
          <w:u w:val="single"/>
        </w:rPr>
        <w:t>HYGIÈNE DES MAINS</w:t>
      </w:r>
    </w:p>
    <w:p w14:paraId="073E7DB0" w14:textId="77777777" w:rsidR="00994000" w:rsidRDefault="00994000" w:rsidP="00994000">
      <w:pPr>
        <w:shd w:val="clear" w:color="auto" w:fill="FFFFFF"/>
        <w:spacing w:after="0"/>
        <w:contextualSpacing/>
        <w:rPr>
          <w:rFonts w:eastAsia="Times New Roman" w:cstheme="minorHAnsi"/>
          <w:color w:val="333333"/>
        </w:rPr>
      </w:pPr>
    </w:p>
    <w:p w14:paraId="7F833807" w14:textId="1C983FBF" w:rsidR="00941F05" w:rsidRPr="00941F05" w:rsidRDefault="00941F05" w:rsidP="00994000">
      <w:pPr>
        <w:shd w:val="clear" w:color="auto" w:fill="FFFFFF"/>
        <w:spacing w:after="0"/>
        <w:contextualSpacing/>
        <w:rPr>
          <w:rFonts w:eastAsia="Times New Roman" w:cstheme="minorHAnsi"/>
          <w:color w:val="333333"/>
        </w:rPr>
      </w:pPr>
      <w:r>
        <w:rPr>
          <w:color w:val="333333"/>
        </w:rPr>
        <w:t>L</w:t>
      </w:r>
      <w:r w:rsidR="007E09A9">
        <w:rPr>
          <w:color w:val="333333"/>
        </w:rPr>
        <w:t>’</w:t>
      </w:r>
      <w:r>
        <w:rPr>
          <w:color w:val="333333"/>
        </w:rPr>
        <w:t>hygiène des mains consiste à enlever ou à détruire les micro-organismes présents sur les mains tout en préservant l</w:t>
      </w:r>
      <w:r w:rsidR="007E09A9">
        <w:rPr>
          <w:color w:val="333333"/>
        </w:rPr>
        <w:t>’</w:t>
      </w:r>
      <w:r>
        <w:rPr>
          <w:color w:val="333333"/>
        </w:rPr>
        <w:t>intégrité des mains (la santé de la peau). L</w:t>
      </w:r>
      <w:r w:rsidR="007E09A9">
        <w:rPr>
          <w:color w:val="333333"/>
        </w:rPr>
        <w:t>’</w:t>
      </w:r>
      <w:r>
        <w:rPr>
          <w:color w:val="333333"/>
        </w:rPr>
        <w:t>hygiène des mains peut être assurée à l</w:t>
      </w:r>
      <w:r w:rsidR="007E09A9">
        <w:rPr>
          <w:color w:val="333333"/>
        </w:rPr>
        <w:t>’</w:t>
      </w:r>
      <w:r>
        <w:rPr>
          <w:color w:val="333333"/>
        </w:rPr>
        <w:t>aide d</w:t>
      </w:r>
      <w:r w:rsidR="007E09A9">
        <w:rPr>
          <w:color w:val="333333"/>
        </w:rPr>
        <w:t>’</w:t>
      </w:r>
      <w:r>
        <w:rPr>
          <w:color w:val="333333"/>
        </w:rPr>
        <w:t xml:space="preserve">un </w:t>
      </w:r>
      <w:r>
        <w:rPr>
          <w:color w:val="333333"/>
        </w:rPr>
        <w:lastRenderedPageBreak/>
        <w:t>désinfectant pour les mains contenant entre 70 et 90 % d</w:t>
      </w:r>
      <w:r w:rsidR="007E09A9">
        <w:rPr>
          <w:color w:val="333333"/>
        </w:rPr>
        <w:t>’</w:t>
      </w:r>
      <w:r>
        <w:rPr>
          <w:color w:val="333333"/>
        </w:rPr>
        <w:t>alcool (si les mains ne sont pas visiblement sales) ou avec de l</w:t>
      </w:r>
      <w:r w:rsidR="007E09A9">
        <w:rPr>
          <w:color w:val="333333"/>
        </w:rPr>
        <w:t>’</w:t>
      </w:r>
      <w:r>
        <w:rPr>
          <w:color w:val="333333"/>
        </w:rPr>
        <w:t>eau et du savon (surtout si les mains sont visiblement sales).</w:t>
      </w:r>
    </w:p>
    <w:p w14:paraId="64039916" w14:textId="77777777" w:rsidR="0023300D" w:rsidRPr="00994000" w:rsidRDefault="0023300D" w:rsidP="00994000">
      <w:pPr>
        <w:spacing w:after="0"/>
        <w:contextualSpacing/>
        <w:rPr>
          <w:rFonts w:cstheme="minorHAnsi"/>
        </w:rPr>
      </w:pPr>
    </w:p>
    <w:p w14:paraId="2A9B0E7D" w14:textId="4FE2E944" w:rsidR="005A2718" w:rsidRPr="00994000" w:rsidRDefault="005A2718" w:rsidP="00994000">
      <w:pPr>
        <w:spacing w:after="0"/>
        <w:contextualSpacing/>
        <w:rPr>
          <w:rFonts w:cstheme="minorHAnsi"/>
          <w:b/>
          <w:bCs/>
          <w:u w:val="single"/>
        </w:rPr>
      </w:pPr>
      <w:r>
        <w:rPr>
          <w:b/>
          <w:u w:val="single"/>
        </w:rPr>
        <w:t>ÉQUIPEMENT DE PROTECTION INDIVIDUELLE</w:t>
      </w:r>
    </w:p>
    <w:p w14:paraId="5B7F5469" w14:textId="77777777" w:rsidR="00994000" w:rsidRDefault="00994000" w:rsidP="00994000">
      <w:pPr>
        <w:shd w:val="clear" w:color="auto" w:fill="FFFFFF"/>
        <w:spacing w:after="0"/>
        <w:contextualSpacing/>
        <w:rPr>
          <w:rFonts w:eastAsia="Times New Roman" w:cstheme="minorHAnsi"/>
          <w:color w:val="333333"/>
        </w:rPr>
      </w:pPr>
    </w:p>
    <w:p w14:paraId="607060F5" w14:textId="7BD4ACC0" w:rsidR="00847EFC" w:rsidRPr="00847EFC" w:rsidRDefault="00847EFC" w:rsidP="00994000">
      <w:pPr>
        <w:shd w:val="clear" w:color="auto" w:fill="FFFFFF"/>
        <w:spacing w:after="0"/>
        <w:contextualSpacing/>
        <w:rPr>
          <w:rFonts w:eastAsia="Times New Roman" w:cstheme="minorHAnsi"/>
          <w:color w:val="333333"/>
        </w:rPr>
      </w:pPr>
      <w:r>
        <w:rPr>
          <w:color w:val="333333"/>
        </w:rPr>
        <w:t>L</w:t>
      </w:r>
      <w:r w:rsidR="007E09A9">
        <w:rPr>
          <w:color w:val="333333"/>
        </w:rPr>
        <w:t>’</w:t>
      </w:r>
      <w:r>
        <w:rPr>
          <w:color w:val="333333"/>
        </w:rPr>
        <w:t>ÉPI comprend les gants, les blouses, les couvre-chaussures, les lunettes, les lunettes à coques et les masques. L</w:t>
      </w:r>
      <w:r w:rsidR="007E09A9">
        <w:rPr>
          <w:color w:val="333333"/>
        </w:rPr>
        <w:t>’</w:t>
      </w:r>
      <w:r>
        <w:rPr>
          <w:color w:val="333333"/>
        </w:rPr>
        <w:t>ÉPI est particulièrement important lorsque la transmission des maladies peut avoir lieu par contact avec du sang, des liquides organiques, des muqueuses, de la peau endommagée ou des surfaces et de l</w:t>
      </w:r>
      <w:r w:rsidR="007E09A9">
        <w:rPr>
          <w:color w:val="333333"/>
        </w:rPr>
        <w:t>’</w:t>
      </w:r>
      <w:r>
        <w:rPr>
          <w:color w:val="333333"/>
        </w:rPr>
        <w:t>équipement contaminés, par pulvérisation, par aérosolisation ou par éclaboussures. L</w:t>
      </w:r>
      <w:r w:rsidR="007E09A9">
        <w:rPr>
          <w:color w:val="333333"/>
        </w:rPr>
        <w:t>’</w:t>
      </w:r>
      <w:r>
        <w:rPr>
          <w:color w:val="333333"/>
        </w:rPr>
        <w:t>ÉPI peut aider à créer une barrière entre le travailleur exposé et la source de micro-organismes.</w:t>
      </w:r>
    </w:p>
    <w:p w14:paraId="37E8FC1F" w14:textId="77777777" w:rsidR="00994000" w:rsidRDefault="00994000" w:rsidP="00994000">
      <w:pPr>
        <w:shd w:val="clear" w:color="auto" w:fill="FFFFFF"/>
        <w:spacing w:after="0"/>
        <w:contextualSpacing/>
        <w:outlineLvl w:val="3"/>
        <w:rPr>
          <w:rFonts w:eastAsia="Times New Roman" w:cstheme="minorHAnsi"/>
          <w:b/>
          <w:bCs/>
          <w:color w:val="333333"/>
        </w:rPr>
      </w:pPr>
    </w:p>
    <w:p w14:paraId="52446FF1" w14:textId="3ED62227" w:rsidR="00847EFC" w:rsidRPr="00847EFC" w:rsidRDefault="00847EFC" w:rsidP="00994000">
      <w:pPr>
        <w:shd w:val="clear" w:color="auto" w:fill="FFFFFF"/>
        <w:spacing w:after="0"/>
        <w:contextualSpacing/>
        <w:outlineLvl w:val="3"/>
        <w:rPr>
          <w:rFonts w:eastAsia="Times New Roman" w:cstheme="minorHAnsi"/>
          <w:b/>
          <w:bCs/>
          <w:color w:val="333333"/>
        </w:rPr>
      </w:pPr>
      <w:r>
        <w:rPr>
          <w:b/>
          <w:color w:val="333333"/>
        </w:rPr>
        <w:t>Gants</w:t>
      </w:r>
    </w:p>
    <w:p w14:paraId="32BBA7C8" w14:textId="76FF76DE" w:rsidR="00847EFC" w:rsidRPr="00847EFC" w:rsidRDefault="00847EFC" w:rsidP="00994000">
      <w:pPr>
        <w:shd w:val="clear" w:color="auto" w:fill="FFFFFF"/>
        <w:spacing w:after="0"/>
        <w:contextualSpacing/>
        <w:rPr>
          <w:rFonts w:eastAsia="Times New Roman" w:cstheme="minorHAnsi"/>
          <w:color w:val="333333"/>
        </w:rPr>
      </w:pPr>
      <w:r>
        <w:rPr>
          <w:color w:val="333333"/>
        </w:rPr>
        <w:t>Les gants ne doivent être portés qu</w:t>
      </w:r>
      <w:r w:rsidR="007E09A9">
        <w:rPr>
          <w:color w:val="333333"/>
        </w:rPr>
        <w:t>’</w:t>
      </w:r>
      <w:r>
        <w:rPr>
          <w:color w:val="333333"/>
        </w:rPr>
        <w:t>une seule fois, auprès d</w:t>
      </w:r>
      <w:r w:rsidR="007E09A9">
        <w:rPr>
          <w:color w:val="333333"/>
        </w:rPr>
        <w:t>’</w:t>
      </w:r>
      <w:r>
        <w:rPr>
          <w:color w:val="333333"/>
        </w:rPr>
        <w:t>un seul client et durant une seule intervention. Afin de prévenir la transmission des maladies, seuls des gants jetables doivent être utilisés. Les gants doivent être retirés et remplacés dès qu</w:t>
      </w:r>
      <w:r w:rsidR="007E09A9">
        <w:rPr>
          <w:color w:val="333333"/>
        </w:rPr>
        <w:t>’</w:t>
      </w:r>
      <w:r>
        <w:rPr>
          <w:color w:val="333333"/>
        </w:rPr>
        <w:t>ils sont très sales, entre chaque client et après une tâche salissante. Les gants doivent toujours être retirés selon une technique gant-contre-gant ou peau-contre-peau, laquelle préviendra la contamination des mains.</w:t>
      </w:r>
      <w:r w:rsidR="007E09A9">
        <w:rPr>
          <w:color w:val="333333"/>
        </w:rPr>
        <w:t xml:space="preserve"> </w:t>
      </w:r>
      <w:r>
        <w:rPr>
          <w:color w:val="333333"/>
        </w:rPr>
        <w:t>L</w:t>
      </w:r>
      <w:r w:rsidR="007E09A9">
        <w:rPr>
          <w:color w:val="333333"/>
        </w:rPr>
        <w:t>’</w:t>
      </w:r>
      <w:r>
        <w:rPr>
          <w:color w:val="333333"/>
        </w:rPr>
        <w:t>utilisation de gants ne remplace pas la nécessité de suivre les pratiques d</w:t>
      </w:r>
      <w:r w:rsidR="007E09A9">
        <w:rPr>
          <w:color w:val="333333"/>
        </w:rPr>
        <w:t>’</w:t>
      </w:r>
      <w:r>
        <w:rPr>
          <w:color w:val="333333"/>
        </w:rPr>
        <w:t>hygiène des mains. Les gants créent souvent un environnement humide qui favorise la croissance des micro-organismes. Les mains doivent être bien nettoyées avant l</w:t>
      </w:r>
      <w:r w:rsidR="007E09A9">
        <w:rPr>
          <w:color w:val="333333"/>
        </w:rPr>
        <w:t>’</w:t>
      </w:r>
      <w:r>
        <w:rPr>
          <w:color w:val="333333"/>
        </w:rPr>
        <w:t>enfilage des gants et après leur retrait. L</w:t>
      </w:r>
      <w:r w:rsidR="007E09A9">
        <w:rPr>
          <w:color w:val="333333"/>
        </w:rPr>
        <w:t>’</w:t>
      </w:r>
      <w:r>
        <w:rPr>
          <w:color w:val="333333"/>
        </w:rPr>
        <w:t>hygiène des mains est également importante avant et après le changement de gants au cours d</w:t>
      </w:r>
      <w:r w:rsidR="007E09A9">
        <w:rPr>
          <w:color w:val="333333"/>
        </w:rPr>
        <w:t>’</w:t>
      </w:r>
      <w:r>
        <w:rPr>
          <w:color w:val="333333"/>
        </w:rPr>
        <w:t>une intervention ou entre deux tâches.</w:t>
      </w:r>
    </w:p>
    <w:p w14:paraId="76DAC39F" w14:textId="77777777" w:rsidR="00994000" w:rsidRDefault="00994000" w:rsidP="00994000">
      <w:pPr>
        <w:shd w:val="clear" w:color="auto" w:fill="FFFFFF"/>
        <w:spacing w:after="0"/>
        <w:contextualSpacing/>
        <w:outlineLvl w:val="3"/>
        <w:rPr>
          <w:rFonts w:eastAsia="Times New Roman" w:cstheme="minorHAnsi"/>
          <w:b/>
          <w:bCs/>
          <w:color w:val="333333"/>
        </w:rPr>
      </w:pPr>
    </w:p>
    <w:p w14:paraId="64206D62" w14:textId="001D15D2" w:rsidR="00847EFC" w:rsidRPr="00847EFC" w:rsidRDefault="00847EFC" w:rsidP="00994000">
      <w:pPr>
        <w:shd w:val="clear" w:color="auto" w:fill="FFFFFF"/>
        <w:spacing w:after="0"/>
        <w:contextualSpacing/>
        <w:outlineLvl w:val="3"/>
        <w:rPr>
          <w:rFonts w:eastAsia="Times New Roman" w:cstheme="minorHAnsi"/>
          <w:b/>
          <w:bCs/>
          <w:color w:val="333333"/>
        </w:rPr>
      </w:pPr>
      <w:r>
        <w:rPr>
          <w:b/>
          <w:color w:val="333333"/>
        </w:rPr>
        <w:t>Blouses</w:t>
      </w:r>
    </w:p>
    <w:p w14:paraId="4B113E9D" w14:textId="77777777" w:rsidR="00847EFC" w:rsidRPr="00847EFC" w:rsidRDefault="00847EFC" w:rsidP="00994000">
      <w:pPr>
        <w:shd w:val="clear" w:color="auto" w:fill="FFFFFF"/>
        <w:spacing w:after="0"/>
        <w:contextualSpacing/>
        <w:rPr>
          <w:rFonts w:eastAsia="Times New Roman" w:cstheme="minorHAnsi"/>
          <w:color w:val="333333"/>
        </w:rPr>
      </w:pPr>
      <w:r>
        <w:rPr>
          <w:color w:val="333333"/>
        </w:rPr>
        <w:t>Les blouses peuvent être jetables ou réutilisables. Les étapes suivantes doivent être respectées au moment de revêtir et de retirer une blouse :</w:t>
      </w:r>
    </w:p>
    <w:p w14:paraId="6F9BEA18" w14:textId="77777777" w:rsidR="00847EFC" w:rsidRPr="00847EFC" w:rsidRDefault="00847EFC" w:rsidP="00994000">
      <w:pPr>
        <w:shd w:val="clear" w:color="auto" w:fill="FFFFFF"/>
        <w:spacing w:after="0"/>
        <w:ind w:left="360"/>
        <w:contextualSpacing/>
        <w:outlineLvl w:val="3"/>
        <w:rPr>
          <w:rFonts w:eastAsia="Times New Roman" w:cstheme="minorHAnsi"/>
          <w:color w:val="333333"/>
        </w:rPr>
      </w:pPr>
      <w:r>
        <w:rPr>
          <w:color w:val="333333"/>
        </w:rPr>
        <w:t>Enfilage de la blouse</w:t>
      </w:r>
    </w:p>
    <w:p w14:paraId="4B708B7C" w14:textId="77777777" w:rsidR="00847EFC" w:rsidRPr="00847EFC" w:rsidRDefault="00847EFC" w:rsidP="00994000">
      <w:pPr>
        <w:numPr>
          <w:ilvl w:val="0"/>
          <w:numId w:val="18"/>
        </w:numPr>
        <w:shd w:val="clear" w:color="auto" w:fill="FFFFFF"/>
        <w:tabs>
          <w:tab w:val="clear" w:pos="720"/>
          <w:tab w:val="num" w:pos="1080"/>
        </w:tabs>
        <w:spacing w:after="0"/>
        <w:ind w:left="1080"/>
        <w:contextualSpacing/>
        <w:rPr>
          <w:rFonts w:eastAsia="Times New Roman" w:cstheme="minorHAnsi"/>
          <w:color w:val="333333"/>
        </w:rPr>
      </w:pPr>
      <w:r>
        <w:rPr>
          <w:color w:val="333333"/>
        </w:rPr>
        <w:t>Procéder au lavage des mains.</w:t>
      </w:r>
    </w:p>
    <w:p w14:paraId="37A3FC20" w14:textId="01C444D4" w:rsidR="00847EFC" w:rsidRPr="00847EFC" w:rsidRDefault="00847EFC" w:rsidP="00994000">
      <w:pPr>
        <w:numPr>
          <w:ilvl w:val="0"/>
          <w:numId w:val="18"/>
        </w:numPr>
        <w:shd w:val="clear" w:color="auto" w:fill="FFFFFF"/>
        <w:tabs>
          <w:tab w:val="clear" w:pos="720"/>
          <w:tab w:val="num" w:pos="1080"/>
        </w:tabs>
        <w:spacing w:after="0"/>
        <w:ind w:left="1080"/>
        <w:contextualSpacing/>
        <w:rPr>
          <w:rFonts w:eastAsia="Times New Roman" w:cstheme="minorHAnsi"/>
          <w:color w:val="333333"/>
        </w:rPr>
      </w:pPr>
      <w:r>
        <w:rPr>
          <w:color w:val="333333"/>
        </w:rPr>
        <w:t>Enfiler la blouse de sorte que l</w:t>
      </w:r>
      <w:r w:rsidR="007E09A9">
        <w:rPr>
          <w:color w:val="333333"/>
        </w:rPr>
        <w:t>’</w:t>
      </w:r>
      <w:r>
        <w:rPr>
          <w:color w:val="333333"/>
        </w:rPr>
        <w:t>ouverture soit au dos.</w:t>
      </w:r>
    </w:p>
    <w:p w14:paraId="290C1691" w14:textId="77777777" w:rsidR="00847EFC" w:rsidRPr="00847EFC" w:rsidRDefault="00847EFC" w:rsidP="00994000">
      <w:pPr>
        <w:numPr>
          <w:ilvl w:val="0"/>
          <w:numId w:val="18"/>
        </w:numPr>
        <w:shd w:val="clear" w:color="auto" w:fill="FFFFFF"/>
        <w:tabs>
          <w:tab w:val="clear" w:pos="720"/>
          <w:tab w:val="num" w:pos="1080"/>
        </w:tabs>
        <w:spacing w:after="0"/>
        <w:ind w:left="1080"/>
        <w:contextualSpacing/>
        <w:rPr>
          <w:rFonts w:eastAsia="Times New Roman" w:cstheme="minorHAnsi"/>
          <w:color w:val="333333"/>
        </w:rPr>
      </w:pPr>
      <w:r>
        <w:rPr>
          <w:color w:val="333333"/>
        </w:rPr>
        <w:t>Attacher les courroies autour du cou et de la taille.</w:t>
      </w:r>
    </w:p>
    <w:p w14:paraId="4FCA8254" w14:textId="77777777" w:rsidR="00847EFC" w:rsidRPr="00847EFC" w:rsidRDefault="00847EFC" w:rsidP="00994000">
      <w:pPr>
        <w:shd w:val="clear" w:color="auto" w:fill="FFFFFF"/>
        <w:spacing w:after="0"/>
        <w:ind w:left="360"/>
        <w:contextualSpacing/>
        <w:outlineLvl w:val="3"/>
        <w:rPr>
          <w:rFonts w:eastAsia="Times New Roman" w:cstheme="minorHAnsi"/>
          <w:color w:val="333333"/>
        </w:rPr>
      </w:pPr>
      <w:r>
        <w:rPr>
          <w:color w:val="333333"/>
        </w:rPr>
        <w:t>Retrait de la blouse</w:t>
      </w:r>
    </w:p>
    <w:p w14:paraId="26F6BF90" w14:textId="77777777" w:rsidR="00847EFC" w:rsidRPr="00847EFC" w:rsidRDefault="00847EFC" w:rsidP="00994000">
      <w:pPr>
        <w:numPr>
          <w:ilvl w:val="0"/>
          <w:numId w:val="19"/>
        </w:numPr>
        <w:shd w:val="clear" w:color="auto" w:fill="FFFFFF"/>
        <w:tabs>
          <w:tab w:val="clear" w:pos="720"/>
          <w:tab w:val="num" w:pos="1080"/>
        </w:tabs>
        <w:spacing w:after="0"/>
        <w:ind w:left="1080"/>
        <w:contextualSpacing/>
        <w:rPr>
          <w:rFonts w:eastAsia="Times New Roman" w:cstheme="minorHAnsi"/>
          <w:color w:val="333333"/>
        </w:rPr>
      </w:pPr>
      <w:r>
        <w:rPr>
          <w:color w:val="333333"/>
        </w:rPr>
        <w:t>Détacher les courroies et tirer la blouse à partir du cou.</w:t>
      </w:r>
    </w:p>
    <w:p w14:paraId="631FB221" w14:textId="1847CF78" w:rsidR="00847EFC" w:rsidRPr="00847EFC" w:rsidRDefault="00847EFC" w:rsidP="00994000">
      <w:pPr>
        <w:numPr>
          <w:ilvl w:val="0"/>
          <w:numId w:val="19"/>
        </w:numPr>
        <w:shd w:val="clear" w:color="auto" w:fill="FFFFFF"/>
        <w:tabs>
          <w:tab w:val="clear" w:pos="720"/>
          <w:tab w:val="num" w:pos="1080"/>
        </w:tabs>
        <w:spacing w:after="0"/>
        <w:ind w:left="1080"/>
        <w:contextualSpacing/>
        <w:rPr>
          <w:rFonts w:eastAsia="Times New Roman" w:cstheme="minorHAnsi"/>
          <w:color w:val="333333"/>
        </w:rPr>
      </w:pPr>
      <w:r>
        <w:rPr>
          <w:color w:val="333333"/>
        </w:rPr>
        <w:t>Glisser les doigts d</w:t>
      </w:r>
      <w:r w:rsidR="007E09A9">
        <w:rPr>
          <w:color w:val="333333"/>
        </w:rPr>
        <w:t>’</w:t>
      </w:r>
      <w:r>
        <w:rPr>
          <w:color w:val="333333"/>
        </w:rPr>
        <w:t>une main sous le poignet et insérer la main à l</w:t>
      </w:r>
      <w:r w:rsidR="007E09A9">
        <w:rPr>
          <w:color w:val="333333"/>
        </w:rPr>
        <w:t>’</w:t>
      </w:r>
      <w:r>
        <w:rPr>
          <w:color w:val="333333"/>
        </w:rPr>
        <w:t>intérieur.</w:t>
      </w:r>
    </w:p>
    <w:p w14:paraId="52018C61" w14:textId="412770CE" w:rsidR="00847EFC" w:rsidRPr="00847EFC" w:rsidRDefault="00847EFC" w:rsidP="00994000">
      <w:pPr>
        <w:numPr>
          <w:ilvl w:val="0"/>
          <w:numId w:val="19"/>
        </w:numPr>
        <w:shd w:val="clear" w:color="auto" w:fill="FFFFFF"/>
        <w:tabs>
          <w:tab w:val="clear" w:pos="720"/>
          <w:tab w:val="num" w:pos="1080"/>
        </w:tabs>
        <w:spacing w:after="0"/>
        <w:ind w:left="1080"/>
        <w:contextualSpacing/>
        <w:rPr>
          <w:rFonts w:eastAsia="Times New Roman" w:cstheme="minorHAnsi"/>
          <w:color w:val="333333"/>
        </w:rPr>
      </w:pPr>
      <w:r>
        <w:rPr>
          <w:color w:val="333333"/>
        </w:rPr>
        <w:t>Avec la main insérée à l</w:t>
      </w:r>
      <w:r w:rsidR="007E09A9">
        <w:rPr>
          <w:color w:val="333333"/>
        </w:rPr>
        <w:t>’</w:t>
      </w:r>
      <w:r>
        <w:rPr>
          <w:color w:val="333333"/>
        </w:rPr>
        <w:t>intérieur de la blouse, pousser la manche pour la retirer à l</w:t>
      </w:r>
      <w:r w:rsidR="007E09A9">
        <w:rPr>
          <w:color w:val="333333"/>
        </w:rPr>
        <w:t>’</w:t>
      </w:r>
      <w:r>
        <w:rPr>
          <w:color w:val="333333"/>
        </w:rPr>
        <w:t>aide de l</w:t>
      </w:r>
      <w:r w:rsidR="007E09A9">
        <w:rPr>
          <w:color w:val="333333"/>
        </w:rPr>
        <w:t>’</w:t>
      </w:r>
      <w:r>
        <w:rPr>
          <w:color w:val="333333"/>
        </w:rPr>
        <w:t>autre bras.</w:t>
      </w:r>
    </w:p>
    <w:p w14:paraId="207350C3" w14:textId="77777777" w:rsidR="00847EFC" w:rsidRPr="00847EFC" w:rsidRDefault="00847EFC" w:rsidP="00994000">
      <w:pPr>
        <w:numPr>
          <w:ilvl w:val="0"/>
          <w:numId w:val="19"/>
        </w:numPr>
        <w:shd w:val="clear" w:color="auto" w:fill="FFFFFF"/>
        <w:tabs>
          <w:tab w:val="clear" w:pos="720"/>
          <w:tab w:val="num" w:pos="1080"/>
        </w:tabs>
        <w:spacing w:after="0"/>
        <w:ind w:left="1080"/>
        <w:contextualSpacing/>
        <w:rPr>
          <w:rFonts w:eastAsia="Times New Roman" w:cstheme="minorHAnsi"/>
          <w:color w:val="333333"/>
        </w:rPr>
      </w:pPr>
      <w:r>
        <w:rPr>
          <w:color w:val="333333"/>
        </w:rPr>
        <w:t>Replier les surfaces sales les unes contre les autres et rouler la blouse en boule (ne pas secouer).</w:t>
      </w:r>
    </w:p>
    <w:p w14:paraId="02EE156C" w14:textId="77777777" w:rsidR="00847EFC" w:rsidRPr="00847EFC" w:rsidRDefault="00847EFC" w:rsidP="00994000">
      <w:pPr>
        <w:numPr>
          <w:ilvl w:val="0"/>
          <w:numId w:val="19"/>
        </w:numPr>
        <w:shd w:val="clear" w:color="auto" w:fill="FFFFFF"/>
        <w:tabs>
          <w:tab w:val="clear" w:pos="720"/>
          <w:tab w:val="num" w:pos="1080"/>
        </w:tabs>
        <w:spacing w:after="0"/>
        <w:ind w:left="1080"/>
        <w:contextualSpacing/>
        <w:rPr>
          <w:rFonts w:eastAsia="Times New Roman" w:cstheme="minorHAnsi"/>
          <w:color w:val="333333"/>
        </w:rPr>
      </w:pPr>
      <w:r>
        <w:rPr>
          <w:color w:val="333333"/>
        </w:rPr>
        <w:t>Mettre la blouse dans le panier à linge.</w:t>
      </w:r>
    </w:p>
    <w:p w14:paraId="02B875C7" w14:textId="77777777" w:rsidR="00847EFC" w:rsidRPr="00847EFC" w:rsidRDefault="00847EFC" w:rsidP="00994000">
      <w:pPr>
        <w:numPr>
          <w:ilvl w:val="0"/>
          <w:numId w:val="19"/>
        </w:numPr>
        <w:shd w:val="clear" w:color="auto" w:fill="FFFFFF"/>
        <w:tabs>
          <w:tab w:val="clear" w:pos="720"/>
          <w:tab w:val="num" w:pos="1080"/>
        </w:tabs>
        <w:spacing w:after="0"/>
        <w:ind w:left="1080"/>
        <w:contextualSpacing/>
        <w:rPr>
          <w:rFonts w:eastAsia="Times New Roman" w:cstheme="minorHAnsi"/>
          <w:color w:val="333333"/>
        </w:rPr>
      </w:pPr>
      <w:r>
        <w:rPr>
          <w:color w:val="333333"/>
        </w:rPr>
        <w:t>Procéder au lavage des mains.</w:t>
      </w:r>
    </w:p>
    <w:p w14:paraId="3D799E7E" w14:textId="77777777" w:rsidR="00994000" w:rsidRDefault="00994000" w:rsidP="00994000">
      <w:pPr>
        <w:shd w:val="clear" w:color="auto" w:fill="FFFFFF"/>
        <w:spacing w:after="0"/>
        <w:contextualSpacing/>
        <w:outlineLvl w:val="3"/>
        <w:rPr>
          <w:rFonts w:eastAsia="Times New Roman" w:cstheme="minorHAnsi"/>
          <w:b/>
          <w:bCs/>
          <w:color w:val="333333"/>
        </w:rPr>
      </w:pPr>
    </w:p>
    <w:p w14:paraId="798B06D8" w14:textId="418F9CA8" w:rsidR="00847EFC" w:rsidRPr="00847EFC" w:rsidRDefault="00847EFC" w:rsidP="00994000">
      <w:pPr>
        <w:shd w:val="clear" w:color="auto" w:fill="FFFFFF"/>
        <w:spacing w:after="0"/>
        <w:contextualSpacing/>
        <w:outlineLvl w:val="3"/>
        <w:rPr>
          <w:rFonts w:eastAsia="Times New Roman" w:cstheme="minorHAnsi"/>
          <w:b/>
          <w:bCs/>
          <w:color w:val="333333"/>
        </w:rPr>
      </w:pPr>
      <w:r>
        <w:rPr>
          <w:b/>
          <w:color w:val="333333"/>
        </w:rPr>
        <w:t>Dispositif de protection du visage</w:t>
      </w:r>
    </w:p>
    <w:p w14:paraId="65927C1B" w14:textId="412D5CF5" w:rsidR="00847EFC" w:rsidRPr="00847EFC" w:rsidRDefault="00847EFC" w:rsidP="00994000">
      <w:pPr>
        <w:shd w:val="clear" w:color="auto" w:fill="FFFFFF"/>
        <w:spacing w:after="0"/>
        <w:contextualSpacing/>
        <w:rPr>
          <w:rFonts w:eastAsia="Times New Roman" w:cstheme="minorHAnsi"/>
          <w:color w:val="333333"/>
        </w:rPr>
      </w:pPr>
      <w:r>
        <w:rPr>
          <w:color w:val="333333"/>
        </w:rPr>
        <w:t>Le dispositif de protection du visage peut offrir une barrière efficace en vue d</w:t>
      </w:r>
      <w:r w:rsidR="007E09A9">
        <w:rPr>
          <w:color w:val="333333"/>
        </w:rPr>
        <w:t>’</w:t>
      </w:r>
      <w:r>
        <w:rPr>
          <w:color w:val="333333"/>
        </w:rPr>
        <w:t>empêcher que les yeux, le nez ou la bouche d</w:t>
      </w:r>
      <w:r w:rsidR="007E09A9">
        <w:rPr>
          <w:color w:val="333333"/>
        </w:rPr>
        <w:t>’</w:t>
      </w:r>
      <w:r>
        <w:rPr>
          <w:color w:val="333333"/>
        </w:rPr>
        <w:t xml:space="preserve">un travailleur entrent en contact avec des liquides organiques pulvérisés ou </w:t>
      </w:r>
      <w:proofErr w:type="spellStart"/>
      <w:r>
        <w:rPr>
          <w:color w:val="333333"/>
        </w:rPr>
        <w:t>aérosolisés</w:t>
      </w:r>
      <w:proofErr w:type="spellEnd"/>
      <w:r>
        <w:rPr>
          <w:color w:val="333333"/>
        </w:rPr>
        <w:t>. On trouve différents types et diverses combinaisons de dispositifs de protection pour le visage, tels qu</w:t>
      </w:r>
      <w:r w:rsidR="007E09A9">
        <w:rPr>
          <w:color w:val="333333"/>
        </w:rPr>
        <w:t>’</w:t>
      </w:r>
      <w:r>
        <w:rPr>
          <w:color w:val="333333"/>
        </w:rPr>
        <w:t xml:space="preserve">un masque avec des lunettes de sécurité, des lunettes étanches ou un écran facial (avec </w:t>
      </w:r>
      <w:r>
        <w:rPr>
          <w:color w:val="333333"/>
        </w:rPr>
        <w:lastRenderedPageBreak/>
        <w:t>des lunettes de sécurité ou des lunettes étanches), ou un masque auquel est fixé une visière (avec des lunettes de sécurité ou des lunettes étanches).</w:t>
      </w:r>
    </w:p>
    <w:p w14:paraId="70022116" w14:textId="77777777" w:rsidR="007E09A9" w:rsidRDefault="007E09A9" w:rsidP="00994000">
      <w:pPr>
        <w:shd w:val="clear" w:color="auto" w:fill="FFFFFF"/>
        <w:spacing w:after="0"/>
        <w:contextualSpacing/>
        <w:outlineLvl w:val="3"/>
        <w:rPr>
          <w:color w:val="333333"/>
        </w:rPr>
      </w:pPr>
    </w:p>
    <w:p w14:paraId="3FB002E2" w14:textId="6E0925F5" w:rsidR="00847EFC" w:rsidRPr="00847EFC" w:rsidRDefault="00847EFC" w:rsidP="00994000">
      <w:pPr>
        <w:shd w:val="clear" w:color="auto" w:fill="FFFFFF"/>
        <w:spacing w:after="0"/>
        <w:contextualSpacing/>
        <w:outlineLvl w:val="3"/>
        <w:rPr>
          <w:rFonts w:eastAsia="Times New Roman" w:cstheme="minorHAnsi"/>
          <w:color w:val="333333"/>
        </w:rPr>
      </w:pPr>
      <w:r>
        <w:rPr>
          <w:color w:val="333333"/>
        </w:rPr>
        <w:t>Marche à suivre pour retirer l</w:t>
      </w:r>
      <w:r w:rsidR="007E09A9">
        <w:rPr>
          <w:color w:val="333333"/>
        </w:rPr>
        <w:t>’</w:t>
      </w:r>
      <w:r>
        <w:rPr>
          <w:color w:val="333333"/>
        </w:rPr>
        <w:t>ÉPI</w:t>
      </w:r>
    </w:p>
    <w:p w14:paraId="3D6E1BB4" w14:textId="77777777" w:rsidR="00994000" w:rsidRDefault="00994000" w:rsidP="00994000">
      <w:pPr>
        <w:shd w:val="clear" w:color="auto" w:fill="FFFFFF"/>
        <w:spacing w:after="0"/>
        <w:contextualSpacing/>
        <w:rPr>
          <w:rFonts w:eastAsia="Times New Roman" w:cstheme="minorHAnsi"/>
          <w:color w:val="333333"/>
        </w:rPr>
      </w:pPr>
    </w:p>
    <w:p w14:paraId="5E6B613B" w14:textId="2D675BBD" w:rsidR="00847EFC" w:rsidRPr="00847EFC" w:rsidRDefault="00847EFC" w:rsidP="00994000">
      <w:pPr>
        <w:shd w:val="clear" w:color="auto" w:fill="FFFFFF"/>
        <w:spacing w:after="0"/>
        <w:contextualSpacing/>
        <w:rPr>
          <w:rFonts w:eastAsia="Times New Roman" w:cstheme="minorHAnsi"/>
          <w:color w:val="333333"/>
        </w:rPr>
      </w:pPr>
      <w:r>
        <w:rPr>
          <w:color w:val="333333"/>
        </w:rPr>
        <w:t>Le respect de la marche à suivre pour retirer l</w:t>
      </w:r>
      <w:r w:rsidR="007E09A9">
        <w:rPr>
          <w:color w:val="333333"/>
        </w:rPr>
        <w:t>’</w:t>
      </w:r>
      <w:r>
        <w:rPr>
          <w:color w:val="333333"/>
        </w:rPr>
        <w:t>ÉPI souillé est essentiel pour prévenir la contamination du travailleur. Le retrait de l</w:t>
      </w:r>
      <w:r w:rsidR="007E09A9">
        <w:rPr>
          <w:color w:val="333333"/>
        </w:rPr>
        <w:t>’</w:t>
      </w:r>
      <w:r>
        <w:rPr>
          <w:color w:val="333333"/>
        </w:rPr>
        <w:t>ÉPI doit être effectué dans l</w:t>
      </w:r>
      <w:r w:rsidR="007E09A9">
        <w:rPr>
          <w:color w:val="333333"/>
        </w:rPr>
        <w:t>’</w:t>
      </w:r>
      <w:r>
        <w:rPr>
          <w:color w:val="333333"/>
        </w:rPr>
        <w:t>ordre suivant :</w:t>
      </w:r>
    </w:p>
    <w:p w14:paraId="587DF910" w14:textId="77777777" w:rsidR="00847EFC" w:rsidRPr="00847EFC" w:rsidRDefault="00847EFC" w:rsidP="00994000">
      <w:pPr>
        <w:numPr>
          <w:ilvl w:val="0"/>
          <w:numId w:val="20"/>
        </w:numPr>
        <w:shd w:val="clear" w:color="auto" w:fill="FFFFFF"/>
        <w:tabs>
          <w:tab w:val="num" w:pos="720"/>
        </w:tabs>
        <w:spacing w:after="0"/>
        <w:contextualSpacing/>
        <w:rPr>
          <w:rFonts w:eastAsia="Times New Roman" w:cstheme="minorHAnsi"/>
          <w:color w:val="333333"/>
        </w:rPr>
      </w:pPr>
      <w:r>
        <w:rPr>
          <w:color w:val="333333"/>
        </w:rPr>
        <w:t>Retirer les gants.</w:t>
      </w:r>
    </w:p>
    <w:p w14:paraId="73C8B27A" w14:textId="77777777" w:rsidR="00847EFC" w:rsidRPr="00847EFC" w:rsidRDefault="00847EFC" w:rsidP="00994000">
      <w:pPr>
        <w:numPr>
          <w:ilvl w:val="0"/>
          <w:numId w:val="20"/>
        </w:numPr>
        <w:shd w:val="clear" w:color="auto" w:fill="FFFFFF"/>
        <w:tabs>
          <w:tab w:val="num" w:pos="720"/>
        </w:tabs>
        <w:spacing w:after="0"/>
        <w:contextualSpacing/>
        <w:rPr>
          <w:rFonts w:eastAsia="Times New Roman" w:cstheme="minorHAnsi"/>
          <w:color w:val="333333"/>
        </w:rPr>
      </w:pPr>
      <w:r>
        <w:rPr>
          <w:color w:val="333333"/>
        </w:rPr>
        <w:t>Retirer la blouse.</w:t>
      </w:r>
    </w:p>
    <w:p w14:paraId="7573E016" w14:textId="77777777" w:rsidR="00847EFC" w:rsidRPr="00847EFC" w:rsidRDefault="00847EFC" w:rsidP="00994000">
      <w:pPr>
        <w:numPr>
          <w:ilvl w:val="0"/>
          <w:numId w:val="20"/>
        </w:numPr>
        <w:shd w:val="clear" w:color="auto" w:fill="FFFFFF"/>
        <w:tabs>
          <w:tab w:val="num" w:pos="720"/>
        </w:tabs>
        <w:spacing w:after="0"/>
        <w:contextualSpacing/>
        <w:rPr>
          <w:rFonts w:eastAsia="Times New Roman" w:cstheme="minorHAnsi"/>
          <w:color w:val="333333"/>
        </w:rPr>
      </w:pPr>
      <w:r>
        <w:rPr>
          <w:color w:val="333333"/>
        </w:rPr>
        <w:t>Procéder au lavage des mains.</w:t>
      </w:r>
    </w:p>
    <w:p w14:paraId="7968B03D" w14:textId="77777777" w:rsidR="00847EFC" w:rsidRPr="00847EFC" w:rsidRDefault="00847EFC" w:rsidP="00994000">
      <w:pPr>
        <w:numPr>
          <w:ilvl w:val="0"/>
          <w:numId w:val="20"/>
        </w:numPr>
        <w:shd w:val="clear" w:color="auto" w:fill="FFFFFF"/>
        <w:tabs>
          <w:tab w:val="num" w:pos="720"/>
        </w:tabs>
        <w:spacing w:after="0"/>
        <w:contextualSpacing/>
        <w:rPr>
          <w:rFonts w:eastAsia="Times New Roman" w:cstheme="minorHAnsi"/>
          <w:color w:val="333333"/>
        </w:rPr>
      </w:pPr>
      <w:r>
        <w:rPr>
          <w:color w:val="333333"/>
        </w:rPr>
        <w:t>Retirer la protection oculaire.</w:t>
      </w:r>
    </w:p>
    <w:p w14:paraId="403E04ED" w14:textId="77777777" w:rsidR="00847EFC" w:rsidRPr="00847EFC" w:rsidRDefault="00847EFC" w:rsidP="00994000">
      <w:pPr>
        <w:numPr>
          <w:ilvl w:val="0"/>
          <w:numId w:val="20"/>
        </w:numPr>
        <w:shd w:val="clear" w:color="auto" w:fill="FFFFFF"/>
        <w:tabs>
          <w:tab w:val="num" w:pos="720"/>
        </w:tabs>
        <w:spacing w:after="0"/>
        <w:contextualSpacing/>
        <w:rPr>
          <w:rFonts w:eastAsia="Times New Roman" w:cstheme="minorHAnsi"/>
          <w:color w:val="333333"/>
        </w:rPr>
      </w:pPr>
      <w:r>
        <w:rPr>
          <w:color w:val="333333"/>
        </w:rPr>
        <w:t>Retirer le masque.</w:t>
      </w:r>
    </w:p>
    <w:p w14:paraId="264FE02D" w14:textId="77777777" w:rsidR="00847EFC" w:rsidRPr="00847EFC" w:rsidRDefault="00847EFC" w:rsidP="00994000">
      <w:pPr>
        <w:numPr>
          <w:ilvl w:val="0"/>
          <w:numId w:val="20"/>
        </w:numPr>
        <w:shd w:val="clear" w:color="auto" w:fill="FFFFFF"/>
        <w:tabs>
          <w:tab w:val="num" w:pos="720"/>
        </w:tabs>
        <w:spacing w:after="0"/>
        <w:contextualSpacing/>
        <w:rPr>
          <w:rFonts w:eastAsia="Times New Roman" w:cstheme="minorHAnsi"/>
          <w:color w:val="333333"/>
        </w:rPr>
      </w:pPr>
      <w:r>
        <w:rPr>
          <w:color w:val="333333"/>
        </w:rPr>
        <w:t>Procéder au lavage des mains.</w:t>
      </w:r>
    </w:p>
    <w:p w14:paraId="0E891B78" w14:textId="77777777" w:rsidR="005A2718" w:rsidRPr="00994000" w:rsidRDefault="005A2718" w:rsidP="00994000">
      <w:pPr>
        <w:spacing w:after="0"/>
        <w:contextualSpacing/>
        <w:rPr>
          <w:rFonts w:cstheme="minorHAnsi"/>
        </w:rPr>
      </w:pPr>
    </w:p>
    <w:p w14:paraId="1987929A" w14:textId="5CB736DE" w:rsidR="005A2718" w:rsidRPr="00994000" w:rsidRDefault="005A2718" w:rsidP="00994000">
      <w:pPr>
        <w:spacing w:after="0"/>
        <w:contextualSpacing/>
        <w:rPr>
          <w:rFonts w:cstheme="minorHAnsi"/>
          <w:b/>
          <w:bCs/>
          <w:u w:val="single"/>
        </w:rPr>
      </w:pPr>
      <w:r>
        <w:rPr>
          <w:b/>
          <w:u w:val="single"/>
        </w:rPr>
        <w:t xml:space="preserve">MESURES ENVIRONNEMENTALES </w:t>
      </w:r>
    </w:p>
    <w:p w14:paraId="0DEDCFD7" w14:textId="77777777" w:rsidR="00994000" w:rsidRDefault="00994000" w:rsidP="00994000">
      <w:pPr>
        <w:shd w:val="clear" w:color="auto" w:fill="FFFFFF"/>
        <w:spacing w:after="0"/>
        <w:contextualSpacing/>
        <w:rPr>
          <w:rFonts w:eastAsia="Times New Roman" w:cstheme="minorHAnsi"/>
          <w:color w:val="333333"/>
        </w:rPr>
      </w:pPr>
    </w:p>
    <w:p w14:paraId="5CE062FD" w14:textId="6C129047" w:rsidR="00C91C14" w:rsidRPr="00C91C14" w:rsidRDefault="00C91C14" w:rsidP="00994000">
      <w:pPr>
        <w:shd w:val="clear" w:color="auto" w:fill="FFFFFF"/>
        <w:spacing w:after="0"/>
        <w:contextualSpacing/>
        <w:rPr>
          <w:rFonts w:eastAsia="Times New Roman" w:cstheme="minorHAnsi"/>
          <w:color w:val="333333"/>
        </w:rPr>
      </w:pPr>
      <w:r>
        <w:rPr>
          <w:color w:val="333333"/>
        </w:rPr>
        <w:t>Les mesures environnementales visent à maîtriser et à limiter le plus possible le niveau de micro-organismes dans l</w:t>
      </w:r>
      <w:r w:rsidR="007E09A9">
        <w:rPr>
          <w:color w:val="333333"/>
        </w:rPr>
        <w:t>’</w:t>
      </w:r>
      <w:r>
        <w:rPr>
          <w:color w:val="333333"/>
        </w:rPr>
        <w:t>environnement. Ces mesures comprennent ce qui suit :</w:t>
      </w:r>
    </w:p>
    <w:p w14:paraId="27427B46" w14:textId="3CCC2CE7" w:rsidR="00C91C14" w:rsidRPr="00C91C14" w:rsidRDefault="00C91C14" w:rsidP="00994000">
      <w:pPr>
        <w:numPr>
          <w:ilvl w:val="0"/>
          <w:numId w:val="21"/>
        </w:numPr>
        <w:shd w:val="clear" w:color="auto" w:fill="FFFFFF"/>
        <w:spacing w:after="0"/>
        <w:contextualSpacing/>
        <w:rPr>
          <w:rFonts w:eastAsia="Times New Roman" w:cstheme="minorHAnsi"/>
          <w:color w:val="333333"/>
        </w:rPr>
      </w:pPr>
      <w:r>
        <w:rPr>
          <w:color w:val="333333"/>
        </w:rPr>
        <w:t>Nettoyage rigoureux et régulier de l</w:t>
      </w:r>
      <w:r w:rsidR="007E09A9">
        <w:rPr>
          <w:color w:val="333333"/>
        </w:rPr>
        <w:t>’</w:t>
      </w:r>
      <w:r>
        <w:rPr>
          <w:color w:val="333333"/>
        </w:rPr>
        <w:t>équipement et de l</w:t>
      </w:r>
      <w:r w:rsidR="007E09A9">
        <w:rPr>
          <w:color w:val="333333"/>
        </w:rPr>
        <w:t>’</w:t>
      </w:r>
      <w:r>
        <w:rPr>
          <w:color w:val="333333"/>
        </w:rPr>
        <w:t>environnement, y compris le respect des marches à suivre et des horaires établis pour la blanchisserie</w:t>
      </w:r>
    </w:p>
    <w:p w14:paraId="3C7FED78" w14:textId="45F155F8" w:rsidR="00C91C14" w:rsidRPr="00C91C14" w:rsidRDefault="00C91C14" w:rsidP="00994000">
      <w:pPr>
        <w:numPr>
          <w:ilvl w:val="0"/>
          <w:numId w:val="21"/>
        </w:numPr>
        <w:shd w:val="clear" w:color="auto" w:fill="FFFFFF"/>
        <w:spacing w:after="0"/>
        <w:contextualSpacing/>
        <w:rPr>
          <w:rFonts w:eastAsia="Times New Roman" w:cstheme="minorHAnsi"/>
          <w:color w:val="333333"/>
        </w:rPr>
      </w:pPr>
      <w:r>
        <w:rPr>
          <w:color w:val="333333"/>
        </w:rPr>
        <w:t>Élimination adéquate des déchets tels que les objets tranchants</w:t>
      </w:r>
    </w:p>
    <w:p w14:paraId="12C5E18C" w14:textId="25BC6F76" w:rsidR="00C91C14" w:rsidRPr="00C91C14" w:rsidRDefault="00C91C14" w:rsidP="00994000">
      <w:pPr>
        <w:numPr>
          <w:ilvl w:val="0"/>
          <w:numId w:val="21"/>
        </w:numPr>
        <w:shd w:val="clear" w:color="auto" w:fill="FFFFFF"/>
        <w:spacing w:after="0"/>
        <w:contextualSpacing/>
        <w:rPr>
          <w:rFonts w:eastAsia="Times New Roman" w:cstheme="minorHAnsi"/>
          <w:color w:val="333333"/>
        </w:rPr>
      </w:pPr>
      <w:r>
        <w:rPr>
          <w:color w:val="333333"/>
        </w:rPr>
        <w:t xml:space="preserve">Ventilation appropriée </w:t>
      </w:r>
    </w:p>
    <w:p w14:paraId="4C6A803D" w14:textId="32969115" w:rsidR="00C91C14" w:rsidRPr="00994000" w:rsidRDefault="00C91C14" w:rsidP="00994000">
      <w:pPr>
        <w:numPr>
          <w:ilvl w:val="0"/>
          <w:numId w:val="21"/>
        </w:numPr>
        <w:shd w:val="clear" w:color="auto" w:fill="FFFFFF"/>
        <w:spacing w:after="0"/>
        <w:contextualSpacing/>
        <w:rPr>
          <w:rFonts w:eastAsia="Times New Roman" w:cstheme="minorHAnsi"/>
          <w:color w:val="333333"/>
        </w:rPr>
      </w:pPr>
      <w:r>
        <w:rPr>
          <w:color w:val="333333"/>
        </w:rPr>
        <w:t>Installation de contenants à déchets faciles d</w:t>
      </w:r>
      <w:r w:rsidR="007E09A9">
        <w:rPr>
          <w:color w:val="333333"/>
        </w:rPr>
        <w:t>’</w:t>
      </w:r>
      <w:r>
        <w:rPr>
          <w:color w:val="333333"/>
        </w:rPr>
        <w:t>accès et clairement marqués, distributeurs de produits d</w:t>
      </w:r>
      <w:r w:rsidR="007E09A9">
        <w:rPr>
          <w:color w:val="333333"/>
        </w:rPr>
        <w:t>’</w:t>
      </w:r>
      <w:r>
        <w:rPr>
          <w:color w:val="333333"/>
        </w:rPr>
        <w:t>hygiène des mains, et lavabos réservés au lavage des mains (si possible)</w:t>
      </w:r>
    </w:p>
    <w:p w14:paraId="407F51A3" w14:textId="7816247D" w:rsidR="00130CBE" w:rsidRPr="00C91C14" w:rsidRDefault="00130CBE" w:rsidP="00994000">
      <w:pPr>
        <w:numPr>
          <w:ilvl w:val="0"/>
          <w:numId w:val="21"/>
        </w:numPr>
        <w:shd w:val="clear" w:color="auto" w:fill="FFFFFF"/>
        <w:spacing w:after="0"/>
        <w:contextualSpacing/>
        <w:rPr>
          <w:rFonts w:eastAsia="Times New Roman" w:cstheme="minorHAnsi"/>
          <w:color w:val="333333"/>
        </w:rPr>
      </w:pPr>
      <w:r>
        <w:rPr>
          <w:color w:val="333333"/>
        </w:rPr>
        <w:t>Protocoles de regroupement en cohorte des résidents et de distanciation physique</w:t>
      </w:r>
    </w:p>
    <w:p w14:paraId="0666A380" w14:textId="77777777" w:rsidR="005A2718" w:rsidRPr="00994000" w:rsidRDefault="005A2718" w:rsidP="00994000">
      <w:pPr>
        <w:spacing w:after="0"/>
        <w:contextualSpacing/>
        <w:rPr>
          <w:rFonts w:cstheme="minorHAnsi"/>
        </w:rPr>
      </w:pPr>
    </w:p>
    <w:p w14:paraId="6F91555B" w14:textId="6F7C07E4" w:rsidR="00FE02FB" w:rsidRPr="00994000" w:rsidRDefault="00C54A51" w:rsidP="00994000">
      <w:pPr>
        <w:spacing w:after="0"/>
        <w:contextualSpacing/>
        <w:rPr>
          <w:rFonts w:cstheme="minorHAnsi"/>
          <w:b/>
          <w:bCs/>
          <w:u w:val="single"/>
        </w:rPr>
      </w:pPr>
      <w:r>
        <w:rPr>
          <w:b/>
          <w:u w:val="single"/>
        </w:rPr>
        <w:t>MESURES ADMINISTRATIVES</w:t>
      </w:r>
    </w:p>
    <w:p w14:paraId="17C72CF8" w14:textId="77777777" w:rsidR="00994000" w:rsidRDefault="00994000" w:rsidP="00994000">
      <w:pPr>
        <w:spacing w:after="0"/>
        <w:contextualSpacing/>
        <w:rPr>
          <w:rFonts w:cstheme="minorHAnsi"/>
        </w:rPr>
      </w:pPr>
    </w:p>
    <w:p w14:paraId="5AC8F46E" w14:textId="34BCE53A" w:rsidR="0084624B" w:rsidRPr="00994000" w:rsidRDefault="00115AC2" w:rsidP="00994000">
      <w:pPr>
        <w:spacing w:after="0"/>
        <w:contextualSpacing/>
        <w:rPr>
          <w:rFonts w:cstheme="minorHAnsi"/>
        </w:rPr>
      </w:pPr>
      <w:r>
        <w:t>Les mesures administratives de PCI sont intégrées à l</w:t>
      </w:r>
      <w:r w:rsidR="007E09A9">
        <w:t>’</w:t>
      </w:r>
      <w:r>
        <w:t>exploitation ou aux tâches « quotidiennes » de tout organisme d</w:t>
      </w:r>
      <w:r w:rsidR="007E09A9">
        <w:t>’</w:t>
      </w:r>
      <w:r>
        <w:t xml:space="preserve">habitation collective, et leur efficacité dépend de leur application rigoureuse par la direction et le personnel. </w:t>
      </w:r>
    </w:p>
    <w:p w14:paraId="6DAC4A8E" w14:textId="77777777" w:rsidR="00994000" w:rsidRDefault="00994000" w:rsidP="00994000">
      <w:pPr>
        <w:spacing w:after="0"/>
        <w:contextualSpacing/>
        <w:rPr>
          <w:rFonts w:cstheme="minorHAnsi"/>
        </w:rPr>
      </w:pPr>
    </w:p>
    <w:p w14:paraId="3310AACD" w14:textId="4F14D7EC" w:rsidR="006E0DC1" w:rsidRPr="00994000" w:rsidRDefault="006E0DC1" w:rsidP="00994000">
      <w:pPr>
        <w:spacing w:after="0"/>
        <w:contextualSpacing/>
        <w:rPr>
          <w:rFonts w:cstheme="minorHAnsi"/>
        </w:rPr>
      </w:pPr>
      <w:r>
        <w:t xml:space="preserve">Les mesures administratives comprennent ce qui suit : </w:t>
      </w:r>
    </w:p>
    <w:p w14:paraId="71E1DF0D" w14:textId="59FFCC6C" w:rsidR="006E0DC1" w:rsidRPr="007E09A9" w:rsidRDefault="006E0DC1" w:rsidP="007E09A9">
      <w:pPr>
        <w:pStyle w:val="Paragraphedeliste"/>
        <w:numPr>
          <w:ilvl w:val="0"/>
          <w:numId w:val="23"/>
        </w:numPr>
        <w:spacing w:after="0"/>
        <w:rPr>
          <w:rFonts w:cstheme="minorHAnsi"/>
        </w:rPr>
      </w:pPr>
      <w:r>
        <w:t>Politiques et procédures de prévention et de contrôle des infections procurant au personnel les connaissances nécessaires pour s</w:t>
      </w:r>
      <w:r w:rsidR="007E09A9">
        <w:t>’</w:t>
      </w:r>
      <w:r>
        <w:t xml:space="preserve">acquitter de leurs responsabilités de façon sécuritaire au travail </w:t>
      </w:r>
    </w:p>
    <w:p w14:paraId="315E4CF1" w14:textId="7E33BB3D" w:rsidR="006E0DC1" w:rsidRPr="007E09A9" w:rsidRDefault="00B71239" w:rsidP="007E09A9">
      <w:pPr>
        <w:pStyle w:val="Paragraphedeliste"/>
        <w:numPr>
          <w:ilvl w:val="0"/>
          <w:numId w:val="23"/>
        </w:numPr>
        <w:spacing w:after="0"/>
        <w:rPr>
          <w:rFonts w:cstheme="minorHAnsi"/>
        </w:rPr>
      </w:pPr>
      <w:r>
        <w:t>Politiques relatives à un milieu de travail sain, par exemple exclusion du travail (encourage à ne pas aller travailler quand on ne se sent pas bien) et restriction des visiteurs (décourage les visites par des personnes atteintes d</w:t>
      </w:r>
      <w:r w:rsidR="007E09A9">
        <w:t>’</w:t>
      </w:r>
      <w:r>
        <w:t xml:space="preserve">une maladie transmissible) </w:t>
      </w:r>
    </w:p>
    <w:p w14:paraId="2CE3BF7A" w14:textId="08EE1FBE" w:rsidR="00B71239" w:rsidRPr="007E09A9" w:rsidRDefault="00B71239" w:rsidP="007E09A9">
      <w:pPr>
        <w:pStyle w:val="Paragraphedeliste"/>
        <w:numPr>
          <w:ilvl w:val="0"/>
          <w:numId w:val="23"/>
        </w:numPr>
        <w:spacing w:after="0"/>
        <w:rPr>
          <w:rFonts w:cstheme="minorHAnsi"/>
        </w:rPr>
      </w:pPr>
      <w:r>
        <w:t>Programmes d</w:t>
      </w:r>
      <w:r w:rsidR="007E09A9">
        <w:t>’</w:t>
      </w:r>
      <w:r>
        <w:t xml:space="preserve">éducation en matière de PCI pour le personnel, les clients et les visiteurs </w:t>
      </w:r>
    </w:p>
    <w:p w14:paraId="4970E04B" w14:textId="77777777" w:rsidR="00D2317C" w:rsidRPr="007E09A9" w:rsidRDefault="009F14E5" w:rsidP="007E09A9">
      <w:pPr>
        <w:pStyle w:val="Paragraphedeliste"/>
        <w:numPr>
          <w:ilvl w:val="0"/>
          <w:numId w:val="23"/>
        </w:numPr>
        <w:spacing w:after="0"/>
        <w:rPr>
          <w:rFonts w:cstheme="minorHAnsi"/>
        </w:rPr>
      </w:pPr>
      <w:r>
        <w:t xml:space="preserve">Initiatives favorisant un milieu de travail sain, par exemple : </w:t>
      </w:r>
    </w:p>
    <w:p w14:paraId="77E08952" w14:textId="05AFFC19" w:rsidR="00C516D8" w:rsidRDefault="009F14E5" w:rsidP="00D2317C">
      <w:pPr>
        <w:pStyle w:val="Paragraphedeliste"/>
        <w:numPr>
          <w:ilvl w:val="1"/>
          <w:numId w:val="13"/>
        </w:numPr>
        <w:spacing w:after="0"/>
        <w:rPr>
          <w:rFonts w:cstheme="minorHAnsi"/>
        </w:rPr>
      </w:pPr>
      <w:r>
        <w:t>Programmes d</w:t>
      </w:r>
      <w:r w:rsidR="007E09A9">
        <w:t>’</w:t>
      </w:r>
      <w:r>
        <w:t>immunisation</w:t>
      </w:r>
    </w:p>
    <w:p w14:paraId="0B7BE001" w14:textId="77777777" w:rsidR="005E57B3" w:rsidRDefault="00327B76" w:rsidP="00D2317C">
      <w:pPr>
        <w:pStyle w:val="Paragraphedeliste"/>
        <w:numPr>
          <w:ilvl w:val="1"/>
          <w:numId w:val="13"/>
        </w:numPr>
        <w:spacing w:after="0"/>
        <w:rPr>
          <w:rFonts w:cstheme="minorHAnsi"/>
        </w:rPr>
      </w:pPr>
      <w:r>
        <w:t>Programme de prévention des blessures par objets tranchants</w:t>
      </w:r>
    </w:p>
    <w:p w14:paraId="1F603F4D" w14:textId="5CF05864" w:rsidR="00B71239" w:rsidRPr="00994000" w:rsidRDefault="00C516D8" w:rsidP="00D2317C">
      <w:pPr>
        <w:pStyle w:val="Paragraphedeliste"/>
        <w:numPr>
          <w:ilvl w:val="1"/>
          <w:numId w:val="13"/>
        </w:numPr>
        <w:spacing w:after="0"/>
        <w:rPr>
          <w:rFonts w:cstheme="minorHAnsi"/>
        </w:rPr>
      </w:pPr>
      <w:r>
        <w:t>Santé et sécurité au travail</w:t>
      </w:r>
    </w:p>
    <w:p w14:paraId="5C59864A" w14:textId="77777777" w:rsidR="00C54A51" w:rsidRPr="00994000" w:rsidRDefault="00C54A51" w:rsidP="00994000">
      <w:pPr>
        <w:spacing w:after="0"/>
        <w:contextualSpacing/>
        <w:rPr>
          <w:rFonts w:cstheme="minorHAnsi"/>
        </w:rPr>
      </w:pPr>
    </w:p>
    <w:p w14:paraId="0E56A712" w14:textId="77777777" w:rsidR="00994000" w:rsidRDefault="00994000" w:rsidP="00994000">
      <w:pPr>
        <w:pStyle w:val="Paragraphedeliste"/>
        <w:spacing w:after="0"/>
        <w:ind w:left="0"/>
        <w:rPr>
          <w:rFonts w:cstheme="minorHAnsi"/>
          <w:b/>
          <w:bCs/>
        </w:rPr>
      </w:pPr>
    </w:p>
    <w:p w14:paraId="32E60F7A" w14:textId="19B5C9BD" w:rsidR="00885F4C" w:rsidRPr="00994000" w:rsidRDefault="00885F4C" w:rsidP="00994000">
      <w:pPr>
        <w:pStyle w:val="Paragraphedeliste"/>
        <w:spacing w:after="0"/>
        <w:ind w:left="0"/>
        <w:rPr>
          <w:rFonts w:cstheme="minorHAnsi"/>
        </w:rPr>
      </w:pPr>
      <w:r>
        <w:rPr>
          <w:b/>
        </w:rPr>
        <w:t xml:space="preserve">Références : </w:t>
      </w:r>
      <w:r>
        <w:t xml:space="preserve">Prévention et contrôle des infections (PCI) Canada. Norme des programmes de prévention et de contrôle des infections (PCI). Can J Infect Control. Vol. 30, suppl. (décembre 2016), p. 1-97. Extrait de : </w:t>
      </w:r>
      <w:hyperlink r:id="rId5" w:history="1">
        <w:r>
          <w:rPr>
            <w:rStyle w:val="Lienhypertexte"/>
          </w:rPr>
          <w:t>https://ipac-canada.org/photos/custom/pdf/IPAC_Program_Standard_2016_french.pdf</w:t>
        </w:r>
      </w:hyperlink>
      <w:r w:rsidR="007E09A9">
        <w:rPr>
          <w:rStyle w:val="Lienhypertexte"/>
        </w:rPr>
        <w:t>.</w:t>
      </w:r>
    </w:p>
    <w:p w14:paraId="1E3358E5" w14:textId="77777777" w:rsidR="00885F4C" w:rsidRPr="006417B1" w:rsidRDefault="00885F4C" w:rsidP="00885F4C"/>
    <w:sectPr w:rsidR="00885F4C" w:rsidRPr="00641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20F7"/>
    <w:multiLevelType w:val="hybridMultilevel"/>
    <w:tmpl w:val="BEB0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A7634"/>
    <w:multiLevelType w:val="hybridMultilevel"/>
    <w:tmpl w:val="14E4B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879AE"/>
    <w:multiLevelType w:val="hybridMultilevel"/>
    <w:tmpl w:val="0BC0321C"/>
    <w:lvl w:ilvl="0" w:tplc="6E3A42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D0B7A"/>
    <w:multiLevelType w:val="hybridMultilevel"/>
    <w:tmpl w:val="07662248"/>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EC67AAC"/>
    <w:multiLevelType w:val="multilevel"/>
    <w:tmpl w:val="F578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C66A3"/>
    <w:multiLevelType w:val="multilevel"/>
    <w:tmpl w:val="A6FE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C24CF"/>
    <w:multiLevelType w:val="hybridMultilevel"/>
    <w:tmpl w:val="C6ECF6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E6216B"/>
    <w:multiLevelType w:val="multilevel"/>
    <w:tmpl w:val="5E0EB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B94BB5"/>
    <w:multiLevelType w:val="hybridMultilevel"/>
    <w:tmpl w:val="37E472CC"/>
    <w:lvl w:ilvl="0" w:tplc="FFFFFFFF">
      <w:start w:val="1"/>
      <w:numFmt w:val="bullet"/>
      <w:lvlText w:val=""/>
      <w:lvlJc w:val="left"/>
      <w:pPr>
        <w:ind w:left="720" w:hanging="360"/>
      </w:pPr>
      <w:rPr>
        <w:rFonts w:ascii="Symbol" w:hAnsi="Symbol" w:hint="default"/>
      </w:rPr>
    </w:lvl>
    <w:lvl w:ilvl="1" w:tplc="6E3A42C6">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9824F6"/>
    <w:multiLevelType w:val="multilevel"/>
    <w:tmpl w:val="5CBC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94129"/>
    <w:multiLevelType w:val="hybridMultilevel"/>
    <w:tmpl w:val="0DC251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2D151A"/>
    <w:multiLevelType w:val="hybridMultilevel"/>
    <w:tmpl w:val="77C662A2"/>
    <w:lvl w:ilvl="0" w:tplc="09E4DB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74BCE"/>
    <w:multiLevelType w:val="hybridMultilevel"/>
    <w:tmpl w:val="AAF87D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D86951"/>
    <w:multiLevelType w:val="hybridMultilevel"/>
    <w:tmpl w:val="552CE2FA"/>
    <w:lvl w:ilvl="0" w:tplc="1B84FED6">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4A1148"/>
    <w:multiLevelType w:val="hybridMultilevel"/>
    <w:tmpl w:val="0DC2518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14B12DA"/>
    <w:multiLevelType w:val="hybridMultilevel"/>
    <w:tmpl w:val="BE8A4E72"/>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51009A"/>
    <w:multiLevelType w:val="multilevel"/>
    <w:tmpl w:val="A4BEAF6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52723317"/>
    <w:multiLevelType w:val="hybridMultilevel"/>
    <w:tmpl w:val="C92AD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11DC3"/>
    <w:multiLevelType w:val="multilevel"/>
    <w:tmpl w:val="EBACEA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5D153D87"/>
    <w:multiLevelType w:val="hybridMultilevel"/>
    <w:tmpl w:val="482E9DE8"/>
    <w:lvl w:ilvl="0" w:tplc="E7E82B4A">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0" w15:restartNumberingAfterBreak="0">
    <w:nsid w:val="726A155E"/>
    <w:multiLevelType w:val="hybridMultilevel"/>
    <w:tmpl w:val="021C2A2A"/>
    <w:lvl w:ilvl="0" w:tplc="140A0CB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DC3F4C"/>
    <w:multiLevelType w:val="multilevel"/>
    <w:tmpl w:val="0086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EC28CA"/>
    <w:multiLevelType w:val="hybridMultilevel"/>
    <w:tmpl w:val="3AC4F5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869619">
    <w:abstractNumId w:val="2"/>
  </w:num>
  <w:num w:numId="2" w16cid:durableId="1701316137">
    <w:abstractNumId w:val="22"/>
  </w:num>
  <w:num w:numId="3" w16cid:durableId="238905138">
    <w:abstractNumId w:val="6"/>
  </w:num>
  <w:num w:numId="4" w16cid:durableId="1791515521">
    <w:abstractNumId w:val="12"/>
  </w:num>
  <w:num w:numId="5" w16cid:durableId="342703649">
    <w:abstractNumId w:val="11"/>
  </w:num>
  <w:num w:numId="6" w16cid:durableId="545264126">
    <w:abstractNumId w:val="15"/>
  </w:num>
  <w:num w:numId="7" w16cid:durableId="427432937">
    <w:abstractNumId w:val="17"/>
  </w:num>
  <w:num w:numId="8" w16cid:durableId="2125535052">
    <w:abstractNumId w:val="3"/>
  </w:num>
  <w:num w:numId="9" w16cid:durableId="1914192370">
    <w:abstractNumId w:val="1"/>
  </w:num>
  <w:num w:numId="10" w16cid:durableId="2062047207">
    <w:abstractNumId w:val="0"/>
  </w:num>
  <w:num w:numId="11" w16cid:durableId="1347946884">
    <w:abstractNumId w:val="8"/>
  </w:num>
  <w:num w:numId="12" w16cid:durableId="476337109">
    <w:abstractNumId w:val="13"/>
  </w:num>
  <w:num w:numId="13" w16cid:durableId="1828401879">
    <w:abstractNumId w:val="20"/>
  </w:num>
  <w:num w:numId="14" w16cid:durableId="253822213">
    <w:abstractNumId w:val="10"/>
  </w:num>
  <w:num w:numId="15" w16cid:durableId="2108310239">
    <w:abstractNumId w:val="18"/>
  </w:num>
  <w:num w:numId="16" w16cid:durableId="154301348">
    <w:abstractNumId w:val="4"/>
  </w:num>
  <w:num w:numId="17" w16cid:durableId="1789201942">
    <w:abstractNumId w:val="14"/>
  </w:num>
  <w:num w:numId="18" w16cid:durableId="519584348">
    <w:abstractNumId w:val="5"/>
  </w:num>
  <w:num w:numId="19" w16cid:durableId="1163471327">
    <w:abstractNumId w:val="7"/>
  </w:num>
  <w:num w:numId="20" w16cid:durableId="285889200">
    <w:abstractNumId w:val="16"/>
  </w:num>
  <w:num w:numId="21" w16cid:durableId="1070033891">
    <w:abstractNumId w:val="9"/>
  </w:num>
  <w:num w:numId="22" w16cid:durableId="1653025829">
    <w:abstractNumId w:val="21"/>
  </w:num>
  <w:num w:numId="23" w16cid:durableId="8796302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7D"/>
    <w:rsid w:val="000079D2"/>
    <w:rsid w:val="000260D8"/>
    <w:rsid w:val="00036B52"/>
    <w:rsid w:val="000439DA"/>
    <w:rsid w:val="000538C1"/>
    <w:rsid w:val="00061279"/>
    <w:rsid w:val="000629A0"/>
    <w:rsid w:val="000B0C21"/>
    <w:rsid w:val="000C2C2F"/>
    <w:rsid w:val="000C3030"/>
    <w:rsid w:val="000C5AF4"/>
    <w:rsid w:val="000C5CC2"/>
    <w:rsid w:val="00115AC2"/>
    <w:rsid w:val="00130CBE"/>
    <w:rsid w:val="0014499D"/>
    <w:rsid w:val="00147D81"/>
    <w:rsid w:val="0018219F"/>
    <w:rsid w:val="00191FCA"/>
    <w:rsid w:val="001B1C7F"/>
    <w:rsid w:val="001D7FBC"/>
    <w:rsid w:val="001E20C4"/>
    <w:rsid w:val="0023300D"/>
    <w:rsid w:val="002375FA"/>
    <w:rsid w:val="00240230"/>
    <w:rsid w:val="00295761"/>
    <w:rsid w:val="002F1FD8"/>
    <w:rsid w:val="003048CA"/>
    <w:rsid w:val="00327B76"/>
    <w:rsid w:val="00336C6F"/>
    <w:rsid w:val="0036619F"/>
    <w:rsid w:val="003B6E06"/>
    <w:rsid w:val="003D4785"/>
    <w:rsid w:val="003E489F"/>
    <w:rsid w:val="00401F0A"/>
    <w:rsid w:val="00453AF9"/>
    <w:rsid w:val="004922A8"/>
    <w:rsid w:val="004927B0"/>
    <w:rsid w:val="004B6A4D"/>
    <w:rsid w:val="004D633F"/>
    <w:rsid w:val="00583202"/>
    <w:rsid w:val="005A2718"/>
    <w:rsid w:val="005A38FC"/>
    <w:rsid w:val="005C19B0"/>
    <w:rsid w:val="005D3AB8"/>
    <w:rsid w:val="005E57B3"/>
    <w:rsid w:val="006322F4"/>
    <w:rsid w:val="006417B1"/>
    <w:rsid w:val="006974DD"/>
    <w:rsid w:val="006C63E0"/>
    <w:rsid w:val="006E0DC1"/>
    <w:rsid w:val="006E50E2"/>
    <w:rsid w:val="0070075D"/>
    <w:rsid w:val="007045CB"/>
    <w:rsid w:val="00704FEF"/>
    <w:rsid w:val="00712CBA"/>
    <w:rsid w:val="00716F27"/>
    <w:rsid w:val="007435F1"/>
    <w:rsid w:val="007561B7"/>
    <w:rsid w:val="00787DF9"/>
    <w:rsid w:val="007A2879"/>
    <w:rsid w:val="007B2445"/>
    <w:rsid w:val="007C656D"/>
    <w:rsid w:val="007E09A9"/>
    <w:rsid w:val="00816836"/>
    <w:rsid w:val="00840CAA"/>
    <w:rsid w:val="00841C29"/>
    <w:rsid w:val="0084624B"/>
    <w:rsid w:val="00847EFC"/>
    <w:rsid w:val="0087130B"/>
    <w:rsid w:val="00883AC6"/>
    <w:rsid w:val="00885F4C"/>
    <w:rsid w:val="008902F6"/>
    <w:rsid w:val="008B6BB9"/>
    <w:rsid w:val="008F6B7B"/>
    <w:rsid w:val="008F7B82"/>
    <w:rsid w:val="00924FC1"/>
    <w:rsid w:val="00941F05"/>
    <w:rsid w:val="009442CA"/>
    <w:rsid w:val="00954E06"/>
    <w:rsid w:val="0096272F"/>
    <w:rsid w:val="0096512F"/>
    <w:rsid w:val="00973C30"/>
    <w:rsid w:val="00994000"/>
    <w:rsid w:val="009956A0"/>
    <w:rsid w:val="009F14E5"/>
    <w:rsid w:val="00A27F67"/>
    <w:rsid w:val="00A30C7D"/>
    <w:rsid w:val="00A57212"/>
    <w:rsid w:val="00A57420"/>
    <w:rsid w:val="00A9447B"/>
    <w:rsid w:val="00AB2C6D"/>
    <w:rsid w:val="00AE3AAE"/>
    <w:rsid w:val="00B061FA"/>
    <w:rsid w:val="00B20C9B"/>
    <w:rsid w:val="00B23E2E"/>
    <w:rsid w:val="00B34A3B"/>
    <w:rsid w:val="00B459CB"/>
    <w:rsid w:val="00B46E8B"/>
    <w:rsid w:val="00B71239"/>
    <w:rsid w:val="00B84EFC"/>
    <w:rsid w:val="00B97FCF"/>
    <w:rsid w:val="00C00AE6"/>
    <w:rsid w:val="00C516D8"/>
    <w:rsid w:val="00C523C4"/>
    <w:rsid w:val="00C54A51"/>
    <w:rsid w:val="00C604BF"/>
    <w:rsid w:val="00C64249"/>
    <w:rsid w:val="00C73790"/>
    <w:rsid w:val="00C7410B"/>
    <w:rsid w:val="00C74698"/>
    <w:rsid w:val="00C91C14"/>
    <w:rsid w:val="00D10CEA"/>
    <w:rsid w:val="00D2317C"/>
    <w:rsid w:val="00D23C86"/>
    <w:rsid w:val="00D3227D"/>
    <w:rsid w:val="00D5249F"/>
    <w:rsid w:val="00DA63FC"/>
    <w:rsid w:val="00DA7F4E"/>
    <w:rsid w:val="00DB451F"/>
    <w:rsid w:val="00DE0BCE"/>
    <w:rsid w:val="00DE3471"/>
    <w:rsid w:val="00E26446"/>
    <w:rsid w:val="00E42F89"/>
    <w:rsid w:val="00E46B4F"/>
    <w:rsid w:val="00E76560"/>
    <w:rsid w:val="00E92EA8"/>
    <w:rsid w:val="00EA5730"/>
    <w:rsid w:val="00ED5B81"/>
    <w:rsid w:val="00EF6330"/>
    <w:rsid w:val="00EF79D8"/>
    <w:rsid w:val="00F01252"/>
    <w:rsid w:val="00F22578"/>
    <w:rsid w:val="00F96C92"/>
    <w:rsid w:val="00FC7C90"/>
    <w:rsid w:val="00FE0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1432"/>
  <w15:chartTrackingRefBased/>
  <w15:docId w15:val="{CDE86C82-88D6-49A3-BFF9-463F0D26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A572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847E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227D"/>
    <w:pPr>
      <w:ind w:left="720"/>
      <w:contextualSpacing/>
    </w:pPr>
  </w:style>
  <w:style w:type="character" w:styleId="Lienhypertexte">
    <w:name w:val="Hyperlink"/>
    <w:basedOn w:val="Policepardfaut"/>
    <w:uiPriority w:val="99"/>
    <w:unhideWhenUsed/>
    <w:rsid w:val="00D3227D"/>
    <w:rPr>
      <w:color w:val="0563C1" w:themeColor="hyperlink"/>
      <w:u w:val="single"/>
    </w:rPr>
  </w:style>
  <w:style w:type="character" w:styleId="Mentionnonrsolue">
    <w:name w:val="Unresolved Mention"/>
    <w:basedOn w:val="Policepardfaut"/>
    <w:uiPriority w:val="99"/>
    <w:semiHidden/>
    <w:unhideWhenUsed/>
    <w:rsid w:val="00D3227D"/>
    <w:rPr>
      <w:color w:val="605E5C"/>
      <w:shd w:val="clear" w:color="auto" w:fill="E1DFDD"/>
    </w:rPr>
  </w:style>
  <w:style w:type="character" w:styleId="Lienhypertextesuivivisit">
    <w:name w:val="FollowedHyperlink"/>
    <w:basedOn w:val="Policepardfaut"/>
    <w:uiPriority w:val="99"/>
    <w:semiHidden/>
    <w:unhideWhenUsed/>
    <w:rsid w:val="0096512F"/>
    <w:rPr>
      <w:color w:val="954F72" w:themeColor="followedHyperlink"/>
      <w:u w:val="single"/>
    </w:rPr>
  </w:style>
  <w:style w:type="paragraph" w:styleId="NormalWeb">
    <w:name w:val="Normal (Web)"/>
    <w:basedOn w:val="Normal"/>
    <w:uiPriority w:val="99"/>
    <w:semiHidden/>
    <w:unhideWhenUsed/>
    <w:rsid w:val="003D47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4Car">
    <w:name w:val="Titre 4 Car"/>
    <w:basedOn w:val="Policepardfaut"/>
    <w:link w:val="Titre4"/>
    <w:uiPriority w:val="9"/>
    <w:rsid w:val="00847EFC"/>
    <w:rPr>
      <w:rFonts w:ascii="Times New Roman" w:eastAsia="Times New Roman" w:hAnsi="Times New Roman" w:cs="Times New Roman"/>
      <w:b/>
      <w:bCs/>
      <w:sz w:val="24"/>
      <w:szCs w:val="24"/>
    </w:rPr>
  </w:style>
  <w:style w:type="character" w:customStyle="1" w:styleId="Titre2Car">
    <w:name w:val="Titre 2 Car"/>
    <w:basedOn w:val="Policepardfaut"/>
    <w:link w:val="Titre2"/>
    <w:uiPriority w:val="9"/>
    <w:semiHidden/>
    <w:rsid w:val="00A5721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62319">
      <w:bodyDiv w:val="1"/>
      <w:marLeft w:val="0"/>
      <w:marRight w:val="0"/>
      <w:marTop w:val="0"/>
      <w:marBottom w:val="0"/>
      <w:divBdr>
        <w:top w:val="none" w:sz="0" w:space="0" w:color="auto"/>
        <w:left w:val="none" w:sz="0" w:space="0" w:color="auto"/>
        <w:bottom w:val="none" w:sz="0" w:space="0" w:color="auto"/>
        <w:right w:val="none" w:sz="0" w:space="0" w:color="auto"/>
      </w:divBdr>
      <w:divsChild>
        <w:div w:id="662779641">
          <w:marLeft w:val="360"/>
          <w:marRight w:val="225"/>
          <w:marTop w:val="0"/>
          <w:marBottom w:val="0"/>
          <w:divBdr>
            <w:top w:val="none" w:sz="0" w:space="0" w:color="auto"/>
            <w:left w:val="none" w:sz="0" w:space="0" w:color="auto"/>
            <w:bottom w:val="none" w:sz="0" w:space="0" w:color="auto"/>
            <w:right w:val="none" w:sz="0" w:space="0" w:color="auto"/>
          </w:divBdr>
        </w:div>
      </w:divsChild>
    </w:div>
    <w:div w:id="751392011">
      <w:bodyDiv w:val="1"/>
      <w:marLeft w:val="0"/>
      <w:marRight w:val="0"/>
      <w:marTop w:val="0"/>
      <w:marBottom w:val="0"/>
      <w:divBdr>
        <w:top w:val="none" w:sz="0" w:space="0" w:color="auto"/>
        <w:left w:val="none" w:sz="0" w:space="0" w:color="auto"/>
        <w:bottom w:val="none" w:sz="0" w:space="0" w:color="auto"/>
        <w:right w:val="none" w:sz="0" w:space="0" w:color="auto"/>
      </w:divBdr>
    </w:div>
    <w:div w:id="861161733">
      <w:bodyDiv w:val="1"/>
      <w:marLeft w:val="0"/>
      <w:marRight w:val="0"/>
      <w:marTop w:val="0"/>
      <w:marBottom w:val="0"/>
      <w:divBdr>
        <w:top w:val="none" w:sz="0" w:space="0" w:color="auto"/>
        <w:left w:val="none" w:sz="0" w:space="0" w:color="auto"/>
        <w:bottom w:val="none" w:sz="0" w:space="0" w:color="auto"/>
        <w:right w:val="none" w:sz="0" w:space="0" w:color="auto"/>
      </w:divBdr>
    </w:div>
    <w:div w:id="1107383161">
      <w:bodyDiv w:val="1"/>
      <w:marLeft w:val="0"/>
      <w:marRight w:val="0"/>
      <w:marTop w:val="0"/>
      <w:marBottom w:val="0"/>
      <w:divBdr>
        <w:top w:val="none" w:sz="0" w:space="0" w:color="auto"/>
        <w:left w:val="none" w:sz="0" w:space="0" w:color="auto"/>
        <w:bottom w:val="none" w:sz="0" w:space="0" w:color="auto"/>
        <w:right w:val="none" w:sz="0" w:space="0" w:color="auto"/>
      </w:divBdr>
    </w:div>
    <w:div w:id="1299919012">
      <w:bodyDiv w:val="1"/>
      <w:marLeft w:val="0"/>
      <w:marRight w:val="0"/>
      <w:marTop w:val="0"/>
      <w:marBottom w:val="0"/>
      <w:divBdr>
        <w:top w:val="none" w:sz="0" w:space="0" w:color="auto"/>
        <w:left w:val="none" w:sz="0" w:space="0" w:color="auto"/>
        <w:bottom w:val="none" w:sz="0" w:space="0" w:color="auto"/>
        <w:right w:val="none" w:sz="0" w:space="0" w:color="auto"/>
      </w:divBdr>
      <w:divsChild>
        <w:div w:id="1743021313">
          <w:marLeft w:val="0"/>
          <w:marRight w:val="0"/>
          <w:marTop w:val="0"/>
          <w:marBottom w:val="0"/>
          <w:divBdr>
            <w:top w:val="none" w:sz="0" w:space="0" w:color="auto"/>
            <w:left w:val="none" w:sz="0" w:space="0" w:color="auto"/>
            <w:bottom w:val="none" w:sz="0" w:space="0" w:color="auto"/>
            <w:right w:val="none" w:sz="0" w:space="0" w:color="auto"/>
          </w:divBdr>
        </w:div>
        <w:div w:id="2049407067">
          <w:marLeft w:val="0"/>
          <w:marRight w:val="0"/>
          <w:marTop w:val="0"/>
          <w:marBottom w:val="0"/>
          <w:divBdr>
            <w:top w:val="none" w:sz="0" w:space="0" w:color="auto"/>
            <w:left w:val="none" w:sz="0" w:space="0" w:color="auto"/>
            <w:bottom w:val="none" w:sz="0" w:space="0" w:color="auto"/>
            <w:right w:val="none" w:sz="0" w:space="0" w:color="auto"/>
          </w:divBdr>
        </w:div>
        <w:div w:id="1760250583">
          <w:marLeft w:val="0"/>
          <w:marRight w:val="0"/>
          <w:marTop w:val="0"/>
          <w:marBottom w:val="0"/>
          <w:divBdr>
            <w:top w:val="none" w:sz="0" w:space="0" w:color="auto"/>
            <w:left w:val="none" w:sz="0" w:space="0" w:color="auto"/>
            <w:bottom w:val="none" w:sz="0" w:space="0" w:color="auto"/>
            <w:right w:val="none" w:sz="0" w:space="0" w:color="auto"/>
          </w:divBdr>
        </w:div>
        <w:div w:id="742067525">
          <w:marLeft w:val="0"/>
          <w:marRight w:val="0"/>
          <w:marTop w:val="0"/>
          <w:marBottom w:val="0"/>
          <w:divBdr>
            <w:top w:val="none" w:sz="0" w:space="0" w:color="auto"/>
            <w:left w:val="none" w:sz="0" w:space="0" w:color="auto"/>
            <w:bottom w:val="none" w:sz="0" w:space="0" w:color="auto"/>
            <w:right w:val="none" w:sz="0" w:space="0" w:color="auto"/>
          </w:divBdr>
        </w:div>
        <w:div w:id="242107246">
          <w:marLeft w:val="0"/>
          <w:marRight w:val="0"/>
          <w:marTop w:val="0"/>
          <w:marBottom w:val="0"/>
          <w:divBdr>
            <w:top w:val="none" w:sz="0" w:space="0" w:color="auto"/>
            <w:left w:val="none" w:sz="0" w:space="0" w:color="auto"/>
            <w:bottom w:val="none" w:sz="0" w:space="0" w:color="auto"/>
            <w:right w:val="none" w:sz="0" w:space="0" w:color="auto"/>
          </w:divBdr>
        </w:div>
        <w:div w:id="1915048744">
          <w:marLeft w:val="0"/>
          <w:marRight w:val="0"/>
          <w:marTop w:val="0"/>
          <w:marBottom w:val="0"/>
          <w:divBdr>
            <w:top w:val="none" w:sz="0" w:space="0" w:color="auto"/>
            <w:left w:val="none" w:sz="0" w:space="0" w:color="auto"/>
            <w:bottom w:val="none" w:sz="0" w:space="0" w:color="auto"/>
            <w:right w:val="none" w:sz="0" w:space="0" w:color="auto"/>
          </w:divBdr>
          <w:divsChild>
            <w:div w:id="1408654822">
              <w:marLeft w:val="0"/>
              <w:marRight w:val="0"/>
              <w:marTop w:val="0"/>
              <w:marBottom w:val="0"/>
              <w:divBdr>
                <w:top w:val="none" w:sz="0" w:space="0" w:color="auto"/>
                <w:left w:val="none" w:sz="0" w:space="0" w:color="auto"/>
                <w:bottom w:val="none" w:sz="0" w:space="0" w:color="auto"/>
                <w:right w:val="none" w:sz="0" w:space="0" w:color="auto"/>
              </w:divBdr>
            </w:div>
            <w:div w:id="13989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pac-canada.org/photos/custom/pdf/IPAC_Program_Standard_2016_french.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1166</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Tsuji</dc:creator>
  <cp:keywords/>
  <dc:description/>
  <cp:lastModifiedBy>Ingrid Turmel</cp:lastModifiedBy>
  <cp:revision>2</cp:revision>
  <dcterms:created xsi:type="dcterms:W3CDTF">2022-05-04T19:59:00Z</dcterms:created>
  <dcterms:modified xsi:type="dcterms:W3CDTF">2022-05-04T19:59:00Z</dcterms:modified>
</cp:coreProperties>
</file>